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CFCD" w14:textId="77777777" w:rsidR="0077471A" w:rsidRDefault="00000000" w:rsidP="00B66F0E">
      <w:pPr>
        <w:pStyle w:val="Heading0"/>
        <w:spacing w:before="360"/>
      </w:pPr>
      <w:bookmarkStart w:id="0" w:name="UUID4e9fc3cebc2615b4266f6bcdf8163948"/>
      <w:r>
        <w:t>Section 085113: FENÊTRES EN ALUMINIUM</w:t>
      </w:r>
      <w:bookmarkEnd w:id="0"/>
    </w:p>
    <w:p w14:paraId="21DDAD09" w14:textId="77777777" w:rsidR="0077471A"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5D32841C" w14:textId="1F850C5F" w:rsidR="0077471A" w:rsidRDefault="00B66F0E">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76031477" w14:textId="77777777" w:rsidR="0077471A" w:rsidRDefault="00000000">
      <w:pPr>
        <w:pStyle w:val="Heading1"/>
      </w:pPr>
      <w:bookmarkStart w:id="1" w:name="UUID56ff3593abbbd2afc347d531c94151c8"/>
      <w:r>
        <w:t>GÉNÉRALITÉS</w:t>
      </w:r>
      <w:bookmarkEnd w:id="1"/>
    </w:p>
    <w:p w14:paraId="6F350174" w14:textId="77777777" w:rsidR="0077471A" w:rsidRDefault="00000000">
      <w:pPr>
        <w:pStyle w:val="Heading2"/>
      </w:pPr>
      <w:bookmarkStart w:id="2" w:name="UUIDe9938e06245baf5d77d861b554c68e33"/>
      <w:r>
        <w:t>Documents connexes</w:t>
      </w:r>
      <w:bookmarkEnd w:id="2"/>
    </w:p>
    <w:p w14:paraId="5F85B274" w14:textId="77777777" w:rsidR="0077471A" w:rsidRDefault="00000000">
      <w:pPr>
        <w:pStyle w:val="Heading3"/>
      </w:pPr>
      <w:r>
        <w:t>Les dessins et les dispositions générales du contrat, y compris les sections Conditions générales et supplémentaires et Spécifications Division 01, s’appliquent à cette section.</w:t>
      </w:r>
    </w:p>
    <w:p w14:paraId="271BFAF6" w14:textId="77777777" w:rsidR="0077471A" w:rsidRDefault="00000000">
      <w:pPr>
        <w:pStyle w:val="Heading2"/>
      </w:pPr>
      <w:bookmarkStart w:id="3" w:name="UUID72d72d521bed1ce9cb56d0e364dfbfdf"/>
      <w:r>
        <w:t>Sommaire</w:t>
      </w:r>
      <w:bookmarkEnd w:id="3"/>
    </w:p>
    <w:p w14:paraId="77777BA4" w14:textId="77777777" w:rsidR="0077471A" w:rsidRDefault="00000000">
      <w:pPr>
        <w:pStyle w:val="Heading3"/>
      </w:pPr>
      <w:r>
        <w:t>Cette section couvre les fenêtres architecturales en aluminium Kawneer, y compris les garnitures périmétriques, les bords, les accessoires, les cales et ancrages, ainsi que le mastic périmétrique des unités de fenêtre.</w:t>
      </w:r>
    </w:p>
    <w:p w14:paraId="3DCF3F56" w14:textId="77777777" w:rsidR="0077471A" w:rsidRDefault="00000000">
      <w:pPr>
        <w:pStyle w:val="Heading3"/>
      </w:pPr>
      <w:r>
        <w:t>Les types de fenêtres architecturales en aluminium de Kawneer comprennent :</w:t>
      </w:r>
    </w:p>
    <w:p w14:paraId="4C717CCE" w14:textId="4E384CD0" w:rsidR="0077471A" w:rsidRDefault="00B66F0E">
      <w:pPr>
        <w:pStyle w:val="BlockText"/>
        <w:numPr>
          <w:ilvl w:val="0"/>
          <w:numId w:val="3"/>
        </w:numPr>
      </w:pPr>
      <w:r>
        <w:rPr>
          <w:b/>
        </w:rPr>
        <w:t xml:space="preserve">EDITOR NOTE: </w:t>
      </w:r>
      <w:proofErr w:type="spellStart"/>
      <w:r>
        <w:t>Choisissez</w:t>
      </w:r>
      <w:proofErr w:type="spellEnd"/>
      <w:r>
        <w:t xml:space="preserve"> le type de fenêtre en fonction des exigences du projet. Supprimez les types de fenêtres qui ne s’appliquent pas à ce projet.</w:t>
      </w:r>
    </w:p>
    <w:p w14:paraId="38CDCA12" w14:textId="77777777" w:rsidR="0077471A" w:rsidRDefault="00000000">
      <w:pPr>
        <w:pStyle w:val="Heading4"/>
      </w:pPr>
      <w:r>
        <w:t>Fenêtres TR-9700 :</w:t>
      </w:r>
    </w:p>
    <w:p w14:paraId="49CDE935" w14:textId="77777777" w:rsidR="0077471A" w:rsidRDefault="00000000">
      <w:pPr>
        <w:pStyle w:val="Heading5"/>
      </w:pPr>
      <w:r>
        <w:t>Fenêtre à chargement latéral à guillotine simple</w:t>
      </w:r>
    </w:p>
    <w:p w14:paraId="7B7879D5" w14:textId="77777777" w:rsidR="0077471A" w:rsidRDefault="00000000">
      <w:pPr>
        <w:pStyle w:val="Heading5"/>
      </w:pPr>
      <w:r>
        <w:t>Profondeur de cadre : 3-1/4" (82,5 mm)</w:t>
      </w:r>
    </w:p>
    <w:p w14:paraId="57E6C994" w14:textId="77777777" w:rsidR="0077471A" w:rsidRDefault="00000000">
      <w:pPr>
        <w:pStyle w:val="Heading5"/>
      </w:pPr>
      <w:r>
        <w:t>Profondeur de cadre en option : 4" (101,6)</w:t>
      </w:r>
    </w:p>
    <w:p w14:paraId="4BD00D81" w14:textId="77777777" w:rsidR="0077471A" w:rsidRDefault="00000000">
      <w:pPr>
        <w:pStyle w:val="Heading5"/>
      </w:pPr>
      <w:r>
        <w:t>AW-PG40-H sans renfort</w:t>
      </w:r>
    </w:p>
    <w:p w14:paraId="07A2E66F" w14:textId="77777777" w:rsidR="0077471A" w:rsidRDefault="00000000">
      <w:pPr>
        <w:pStyle w:val="Heading5"/>
      </w:pPr>
      <w:r>
        <w:t>AW-PG50-H avec renfort en acier</w:t>
      </w:r>
    </w:p>
    <w:p w14:paraId="0F6ED844" w14:textId="77777777" w:rsidR="0077471A" w:rsidRDefault="00000000">
      <w:pPr>
        <w:pStyle w:val="Heading3"/>
      </w:pPr>
      <w:r>
        <w:t>Sections connexes :</w:t>
      </w:r>
    </w:p>
    <w:p w14:paraId="72AB0EAA" w14:textId="60E79928" w:rsidR="0077471A" w:rsidRDefault="00B66F0E">
      <w:pPr>
        <w:pStyle w:val="BlockText"/>
        <w:numPr>
          <w:ilvl w:val="0"/>
          <w:numId w:val="3"/>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275E9761" w14:textId="77777777" w:rsidR="0077471A" w:rsidRDefault="00000000">
      <w:pPr>
        <w:pStyle w:val="Heading4"/>
      </w:pPr>
      <w:r>
        <w:t>072700 : Pare-air</w:t>
      </w:r>
    </w:p>
    <w:p w14:paraId="72E23562" w14:textId="77777777" w:rsidR="0077471A" w:rsidRDefault="00000000">
      <w:pPr>
        <w:pStyle w:val="Heading4"/>
      </w:pPr>
      <w:r>
        <w:t>079200 : Mastics de joints</w:t>
      </w:r>
    </w:p>
    <w:p w14:paraId="6B26E5F0" w14:textId="77777777" w:rsidR="0077471A" w:rsidRDefault="00000000">
      <w:pPr>
        <w:pStyle w:val="Heading4"/>
      </w:pPr>
      <w:r>
        <w:t>083213 : Portes vitrées coulissantes à cadre en aluminium</w:t>
      </w:r>
    </w:p>
    <w:p w14:paraId="4E501369" w14:textId="77777777" w:rsidR="0077471A" w:rsidRDefault="00000000">
      <w:pPr>
        <w:pStyle w:val="Heading4"/>
      </w:pPr>
      <w:r>
        <w:t>084113 : Entrées et vitrines à cadre en aluminium</w:t>
      </w:r>
    </w:p>
    <w:p w14:paraId="71057A49" w14:textId="77777777" w:rsidR="0077471A" w:rsidRDefault="00000000">
      <w:pPr>
        <w:pStyle w:val="Heading4"/>
      </w:pPr>
      <w:r>
        <w:t>084313 : Vitrines à cadre en aluminium</w:t>
      </w:r>
    </w:p>
    <w:p w14:paraId="7A3125DF" w14:textId="77777777" w:rsidR="0077471A" w:rsidRDefault="00000000">
      <w:pPr>
        <w:pStyle w:val="Heading4"/>
      </w:pPr>
      <w:r>
        <w:t>084329 : Vitrines coulissantes</w:t>
      </w:r>
    </w:p>
    <w:p w14:paraId="4A86D6D2" w14:textId="77777777" w:rsidR="0077471A" w:rsidRDefault="00000000">
      <w:pPr>
        <w:pStyle w:val="Heading4"/>
      </w:pPr>
      <w:r>
        <w:lastRenderedPageBreak/>
        <w:t>084413 : Murs-rideaux vitrés en aluminium</w:t>
      </w:r>
    </w:p>
    <w:p w14:paraId="31EC050A" w14:textId="77777777" w:rsidR="0077471A" w:rsidRDefault="00000000">
      <w:pPr>
        <w:pStyle w:val="Heading4"/>
      </w:pPr>
      <w:r>
        <w:t>084433 : Assemblages vitrés inclinés</w:t>
      </w:r>
    </w:p>
    <w:p w14:paraId="468A26CD" w14:textId="77777777" w:rsidR="0077471A" w:rsidRDefault="00000000">
      <w:pPr>
        <w:pStyle w:val="Heading4"/>
      </w:pPr>
      <w:r>
        <w:t>086300 : Lanterneau à cadre en métal</w:t>
      </w:r>
    </w:p>
    <w:p w14:paraId="3CFF5BF7" w14:textId="77777777" w:rsidR="0077471A" w:rsidRDefault="00000000">
      <w:pPr>
        <w:pStyle w:val="Heading2"/>
      </w:pPr>
      <w:bookmarkStart w:id="4" w:name="UUID11cd0d0df2af79653aa6e852f29beb47"/>
      <w:r>
        <w:t>Définitions</w:t>
      </w:r>
      <w:bookmarkEnd w:id="4"/>
    </w:p>
    <w:p w14:paraId="2B77F63D" w14:textId="77777777" w:rsidR="0077471A" w:rsidRDefault="00000000">
      <w:pPr>
        <w:pStyle w:val="Heading3"/>
      </w:pPr>
      <w:r>
        <w:t>Pour la terminologie standard et les définitions de l’industrie de la fenestration, reportez-vous à l’Fenestration &amp; Glazing Industry Alliance (FGIA) Glossary (AAMA AG-13) (en langue anglaise).</w:t>
      </w:r>
    </w:p>
    <w:p w14:paraId="342E3E07" w14:textId="77777777" w:rsidR="0077471A" w:rsidRDefault="00000000">
      <w:pPr>
        <w:pStyle w:val="Heading2"/>
      </w:pPr>
      <w:bookmarkStart w:id="5" w:name="UUIDd71e850c3c105bf22e09ade3a23a3e87"/>
      <w:r>
        <w:t>Exigences de performance</w:t>
      </w:r>
      <w:bookmarkEnd w:id="5"/>
    </w:p>
    <w:p w14:paraId="5E21549B" w14:textId="2FEB8C51" w:rsidR="0077471A" w:rsidRDefault="00B66F0E">
      <w:pPr>
        <w:pStyle w:val="BlockText"/>
      </w:pPr>
      <w:r>
        <w:rPr>
          <w:b/>
        </w:rPr>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3FB7B692" w14:textId="77777777" w:rsidR="0077471A" w:rsidRDefault="00000000">
      <w:pPr>
        <w:pStyle w:val="Heading3"/>
      </w:pPr>
      <w:r>
        <w:t>Performances générales :</w:t>
      </w:r>
    </w:p>
    <w:p w14:paraId="05E3C6F9" w14:textId="77777777" w:rsidR="0077471A" w:rsidRDefault="00000000">
      <w:pPr>
        <w:pStyle w:val="Heading4"/>
      </w:pPr>
      <w: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0E550053" w14:textId="77777777" w:rsidR="0077471A" w:rsidRDefault="00000000">
      <w:pPr>
        <w:pStyle w:val="Heading3"/>
      </w:pPr>
      <w:r>
        <w:t>Classe de performance et niveau :</w:t>
      </w:r>
    </w:p>
    <w:p w14:paraId="6DFA16AA" w14:textId="77777777" w:rsidR="0077471A" w:rsidRDefault="00000000">
      <w:pPr>
        <w:pStyle w:val="Heading4"/>
      </w:pPr>
      <w:r>
        <w:t>AW-PG40 - 60" X 90" (1 524 mm X 2 515 mm) - H sans renfort</w:t>
      </w:r>
    </w:p>
    <w:p w14:paraId="2E445F89" w14:textId="77777777" w:rsidR="0077471A" w:rsidRDefault="00000000">
      <w:pPr>
        <w:pStyle w:val="Heading4"/>
      </w:pPr>
      <w:r>
        <w:t>AW-PG50 - 60" X 90" (1 524 mm X 2 515 mm) - H avec renfort en acier</w:t>
      </w:r>
    </w:p>
    <w:p w14:paraId="1011D447" w14:textId="77777777" w:rsidR="0077471A" w:rsidRDefault="00000000">
      <w:pPr>
        <w:pStyle w:val="Heading3"/>
      </w:pPr>
      <w:r>
        <w:t>Charges de vent :</w:t>
      </w:r>
    </w:p>
    <w:p w14:paraId="1709628A" w14:textId="77777777" w:rsidR="0077471A" w:rsidRDefault="00000000">
      <w:pPr>
        <w:pStyle w:val="Heading4"/>
      </w:pPr>
      <w:r>
        <w:t>Fournissez un système de fenêtres, y compris les ancrages, capable de résister à des pressions de conception de charge de vent de (______) lb/pi2 vers l’intérieur et de (______) vers l’extérieur. Les pressions de conception sont basées sur le code du bâtiment (______), édition (______).</w:t>
      </w:r>
    </w:p>
    <w:p w14:paraId="5E160B31" w14:textId="77777777" w:rsidR="0077471A" w:rsidRDefault="00000000">
      <w:pPr>
        <w:pStyle w:val="Heading3"/>
      </w:pPr>
      <w:r>
        <w:t>Fuite d'air :</w:t>
      </w:r>
    </w:p>
    <w:p w14:paraId="4E734F9E" w14:textId="7A72D1C5" w:rsidR="0077471A" w:rsidRDefault="00B66F0E">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l'infiltration d'air sont basés sur les normes ASTM et AAMA. Consultez votre représentant Kawneer local pour connaître les exigences spécifiques de performance du projet.</w:t>
      </w:r>
    </w:p>
    <w:p w14:paraId="38C22FD3" w14:textId="77777777" w:rsidR="0077471A" w:rsidRDefault="00000000">
      <w:pPr>
        <w:pStyle w:val="Heading4"/>
      </w:pPr>
      <w:r>
        <w:t>Le spécimen d’essai doit être testé conformément à ASTM E 283.</w:t>
      </w:r>
    </w:p>
    <w:p w14:paraId="0CB179D0" w14:textId="77777777" w:rsidR="0077471A" w:rsidRDefault="00000000">
      <w:pPr>
        <w:pStyle w:val="Heading4"/>
      </w:pPr>
      <w:r>
        <w:t>Le taux d’infiltration d’air ne doit pas dépasser 0,30 pi3/min à un différentiel de pression atmosphérique statique de 300 Pa (6,2 psf).</w:t>
      </w:r>
    </w:p>
    <w:p w14:paraId="0F9AD0F8" w14:textId="77777777" w:rsidR="0077471A" w:rsidRDefault="00000000">
      <w:pPr>
        <w:pStyle w:val="Heading3"/>
      </w:pPr>
      <w:r>
        <w:t>Résistance à l'eau :</w:t>
      </w:r>
    </w:p>
    <w:p w14:paraId="211F7536" w14:textId="21E6644F" w:rsidR="0077471A" w:rsidRDefault="00B66F0E">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la résistance à l'eau sont basés sur les normes ASTM et FGIA/AAMA. Consultez votre représentant Kawneer local pour connaître les exigences spécifiques de performance du projet.</w:t>
      </w:r>
    </w:p>
    <w:p w14:paraId="4EE0577B" w14:textId="77777777" w:rsidR="0077471A" w:rsidRDefault="00000000">
      <w:pPr>
        <w:pStyle w:val="Heading4"/>
      </w:pPr>
      <w:r>
        <w:t>Le spécimen d’essai doit être testé conformément à ASTM E 331.</w:t>
      </w:r>
    </w:p>
    <w:p w14:paraId="0F88F2BD" w14:textId="77777777" w:rsidR="0077471A" w:rsidRDefault="00000000">
      <w:pPr>
        <w:pStyle w:val="Heading4"/>
      </w:pPr>
      <w:r>
        <w:t>AW-PG40-H sans renfort; il ne doit pas y avoir de fuite à une pression statique différentielle minimale de 383 Pa (8 psf).</w:t>
      </w:r>
    </w:p>
    <w:p w14:paraId="13D4E31A" w14:textId="77777777" w:rsidR="0077471A" w:rsidRDefault="00000000">
      <w:pPr>
        <w:pStyle w:val="Heading4"/>
      </w:pPr>
      <w:r>
        <w:t>AW-PG50-H avec rail de réunion renforcé; il ne doit pas y avoir de fuite à une pression statique différentielle minimale de 479 Pa (10 psf).</w:t>
      </w:r>
    </w:p>
    <w:p w14:paraId="691916E3" w14:textId="77777777" w:rsidR="0077471A" w:rsidRDefault="00000000">
      <w:pPr>
        <w:pStyle w:val="Heading3"/>
      </w:pPr>
      <w:r>
        <w:lastRenderedPageBreak/>
        <w:t>Déformation de charge uniforme :</w:t>
      </w:r>
    </w:p>
    <w:p w14:paraId="028FF662" w14:textId="77777777" w:rsidR="0077471A" w:rsidRDefault="00000000">
      <w:pPr>
        <w:pStyle w:val="Heading4"/>
      </w:pPr>
      <w:r>
        <w:t>Il ne doit pas y avoir de déflexion supérieure à L/175 lors d’un essai selon la norme ASTM E 330.</w:t>
      </w:r>
    </w:p>
    <w:p w14:paraId="67EBC100" w14:textId="77777777" w:rsidR="0077471A" w:rsidRDefault="00000000">
      <w:pPr>
        <w:pStyle w:val="Heading4"/>
      </w:pPr>
      <w:r>
        <w:t>AW-PG40-H sans renfort; lors d’un essai à une différence de pression d’air statique de 1 920 Pa (40 psf).</w:t>
      </w:r>
    </w:p>
    <w:p w14:paraId="5A580E11" w14:textId="77777777" w:rsidR="0077471A" w:rsidRDefault="00000000">
      <w:pPr>
        <w:pStyle w:val="Heading4"/>
      </w:pPr>
      <w:r>
        <w:t>AW-PG50-H avec rail de réunion renforcé; lors d’un essai à une différence de pression d’air statique de 2 400 Pa (50 psf).</w:t>
      </w:r>
    </w:p>
    <w:p w14:paraId="7F2096B0" w14:textId="77777777" w:rsidR="0077471A" w:rsidRDefault="00000000">
      <w:pPr>
        <w:pStyle w:val="Heading3"/>
      </w:pPr>
      <w:r>
        <w:t>Charge uniforme :</w:t>
      </w:r>
    </w:p>
    <w:p w14:paraId="2041C916" w14:textId="77777777" w:rsidR="0077471A" w:rsidRDefault="00000000">
      <w:pPr>
        <w:pStyle w:val="Heading4"/>
      </w:pPr>
      <w:r>
        <w:t>Aucun bris de verre ou dommage permanent aux attaches, et déformation permanente maximale de 0,2 % de la portée de tout élément de cadre lors d’un essai selon la norme ASTM E 330.</w:t>
      </w:r>
    </w:p>
    <w:p w14:paraId="16CC213E" w14:textId="77777777" w:rsidR="0077471A" w:rsidRDefault="00000000">
      <w:pPr>
        <w:pStyle w:val="Heading4"/>
      </w:pPr>
      <w:r>
        <w:t>AW-PG40-H sans renfort; lors d’un essai à une différence de pression d’air statique de 2 880 Pa (60 psf).</w:t>
      </w:r>
    </w:p>
    <w:p w14:paraId="30240F9B" w14:textId="77777777" w:rsidR="0077471A" w:rsidRDefault="00000000">
      <w:pPr>
        <w:pStyle w:val="Heading4"/>
      </w:pPr>
      <w:r>
        <w:t>AW-PG50-H avec rail de réunion renforcé; lors d’un essai à une différence de pression d’air statique de 3 600 Pa (75 psf).</w:t>
      </w:r>
    </w:p>
    <w:p w14:paraId="72777D1B" w14:textId="77777777" w:rsidR="0077471A" w:rsidRDefault="00000000">
      <w:pPr>
        <w:pStyle w:val="Heading3"/>
      </w:pPr>
      <w:r>
        <w:t>Test des composants :</w:t>
      </w:r>
    </w:p>
    <w:p w14:paraId="6D075FCE" w14:textId="77777777" w:rsidR="0077471A" w:rsidRDefault="00000000">
      <w:pPr>
        <w:pStyle w:val="Heading4"/>
      </w:pPr>
      <w:r>
        <w:t>Les composants des fenêtres doivent être testés conformément aux procédures décrites dans les normes AAMA/WDMA/CSA 101/I.S./AA440 (NAFS).</w:t>
      </w:r>
    </w:p>
    <w:p w14:paraId="4EF34A5C" w14:textId="77777777" w:rsidR="0077471A" w:rsidRDefault="00000000">
      <w:pPr>
        <w:pStyle w:val="Heading3"/>
      </w:pPr>
      <w:r>
        <w:t>Entrée de force :</w:t>
      </w:r>
    </w:p>
    <w:p w14:paraId="6678943F" w14:textId="77777777" w:rsidR="0077471A" w:rsidRDefault="00000000">
      <w:pPr>
        <w:pStyle w:val="Heading4"/>
      </w:pPr>
      <w:r>
        <w:t>Toutes les fenêtres doivent être conformes à la norme ASTM F588, classe 10.</w:t>
      </w:r>
    </w:p>
    <w:p w14:paraId="3ADC1326" w14:textId="77777777" w:rsidR="0077471A" w:rsidRDefault="00000000">
      <w:pPr>
        <w:pStyle w:val="Heading3"/>
      </w:pPr>
      <w:r>
        <w:t>Essai de barrière thermique :</w:t>
      </w:r>
    </w:p>
    <w:p w14:paraId="27D75F9D" w14:textId="77777777" w:rsidR="0077471A" w:rsidRDefault="00000000">
      <w:pPr>
        <w:pStyle w:val="Heading4"/>
      </w:pPr>
      <w:r>
        <w:t>La barrière thermique doit être conçue conformément à la norme AAMA TIR-A8 et testée conformément à la norme AAMA 505.</w:t>
      </w:r>
    </w:p>
    <w:p w14:paraId="0C7BD677" w14:textId="77777777" w:rsidR="0077471A" w:rsidRDefault="00000000">
      <w:pPr>
        <w:pStyle w:val="Heading2"/>
      </w:pPr>
      <w:bookmarkStart w:id="6" w:name="UUID3819c370126c7668aace7e345d790864"/>
      <w:r>
        <w:t>Soumissions :</w:t>
      </w:r>
      <w:bookmarkEnd w:id="6"/>
    </w:p>
    <w:p w14:paraId="05DF5133" w14:textId="77777777" w:rsidR="0077471A" w:rsidRDefault="00000000">
      <w:pPr>
        <w:pStyle w:val="Heading3"/>
      </w:pPr>
      <w:r>
        <w:t>Données sur le produit :</w:t>
      </w:r>
    </w:p>
    <w:p w14:paraId="633ACD51" w14:textId="77777777" w:rsidR="0077471A" w:rsidRDefault="00000000">
      <w:pPr>
        <w:pStyle w:val="Heading4"/>
      </w:pPr>
      <w:r>
        <w:t>Pour chaque type de fenêtre en aluminium indiqué, incluez :</w:t>
      </w:r>
    </w:p>
    <w:p w14:paraId="61E39AAE" w14:textId="77777777" w:rsidR="0077471A" w:rsidRDefault="00000000">
      <w:pPr>
        <w:pStyle w:val="Heading5"/>
      </w:pPr>
      <w:r>
        <w:t>Détails de construction</w:t>
      </w:r>
    </w:p>
    <w:p w14:paraId="73B1E185" w14:textId="77777777" w:rsidR="0077471A" w:rsidRDefault="00000000">
      <w:pPr>
        <w:pStyle w:val="Heading5"/>
      </w:pPr>
      <w:r>
        <w:t>Descriptions des matériaux</w:t>
      </w:r>
    </w:p>
    <w:p w14:paraId="0A25A321" w14:textId="77777777" w:rsidR="0077471A" w:rsidRDefault="00000000">
      <w:pPr>
        <w:pStyle w:val="Heading5"/>
      </w:pPr>
      <w:r>
        <w:t>Méthodes de fabrication</w:t>
      </w:r>
    </w:p>
    <w:p w14:paraId="60EFED8C" w14:textId="77777777" w:rsidR="0077471A" w:rsidRDefault="00000000">
      <w:pPr>
        <w:pStyle w:val="Heading5"/>
      </w:pPr>
      <w:r>
        <w:t>Dimensions des composants et profilés individuels</w:t>
      </w:r>
    </w:p>
    <w:p w14:paraId="6F78F56A" w14:textId="77777777" w:rsidR="0077471A" w:rsidRDefault="00000000">
      <w:pPr>
        <w:pStyle w:val="Heading5"/>
      </w:pPr>
      <w:r>
        <w:t>Matériel</w:t>
      </w:r>
    </w:p>
    <w:p w14:paraId="0E6BD062" w14:textId="77777777" w:rsidR="0077471A" w:rsidRDefault="00000000">
      <w:pPr>
        <w:pStyle w:val="Heading5"/>
      </w:pPr>
      <w:r>
        <w:t>Finitions</w:t>
      </w:r>
    </w:p>
    <w:p w14:paraId="5925F03B" w14:textId="77777777" w:rsidR="0077471A" w:rsidRDefault="00000000">
      <w:pPr>
        <w:pStyle w:val="Heading5"/>
      </w:pPr>
      <w:r>
        <w:t>Instructions d'utilisation</w:t>
      </w:r>
    </w:p>
    <w:p w14:paraId="1F7DDCDB" w14:textId="77777777" w:rsidR="0077471A" w:rsidRDefault="00000000">
      <w:pPr>
        <w:pStyle w:val="Heading4"/>
      </w:pPr>
      <w:r>
        <w:t>Contenus recyclés :</w:t>
      </w:r>
    </w:p>
    <w:p w14:paraId="05FAB34A" w14:textId="1EA2FA5A" w:rsidR="0077471A" w:rsidRDefault="00B66F0E">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506AC013" w14:textId="6D6B0564" w:rsidR="0077471A" w:rsidRDefault="00B66F0E">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2A577F55" w14:textId="77777777" w:rsidR="0077471A" w:rsidRDefault="00000000">
      <w:pPr>
        <w:pStyle w:val="Heading5"/>
      </w:pPr>
      <w:r>
        <w:lastRenderedPageBreak/>
        <w:t>Fournissez une documentation indiquant que l’aluminium a une teneur minimale en contenus recyclés (pré- et post-consommation) mixtes de 50 %.</w:t>
      </w:r>
    </w:p>
    <w:p w14:paraId="79BC9EF7" w14:textId="77777777" w:rsidR="0077471A" w:rsidRDefault="00000000">
      <w:pPr>
        <w:pStyle w:val="Heading5"/>
      </w:pPr>
      <w:r>
        <w:t>Fournissez un document d’exemple illustrant une information spécifique au projet qui sera fournie après expédition du produit.</w:t>
      </w:r>
    </w:p>
    <w:p w14:paraId="542B67AF" w14:textId="77777777" w:rsidR="0077471A" w:rsidRDefault="00000000">
      <w:pPr>
        <w:pStyle w:val="Heading5"/>
      </w:pPr>
      <w:r>
        <w:t>Une fois le produit expédié, fournissez de l’information sur les contenus recyclés spécifiques au projet, notamment :</w:t>
      </w:r>
    </w:p>
    <w:p w14:paraId="20358B74" w14:textId="77777777" w:rsidR="0077471A" w:rsidRDefault="00000000">
      <w:pPr>
        <w:pStyle w:val="Heading6"/>
      </w:pPr>
      <w:r>
        <w:t>Indiquez les contenus recyclés, y compris la teneur en contenus recyclés (pré- et post-consommation) par unité de produit.</w:t>
      </w:r>
    </w:p>
    <w:p w14:paraId="4133A3AD" w14:textId="77777777" w:rsidR="0077471A" w:rsidRDefault="00000000">
      <w:pPr>
        <w:pStyle w:val="Heading6"/>
      </w:pPr>
      <w:r>
        <w:t>Indiquez la valeur relative en dollars du produit avec contenus recyclés par rapport à la valeur totale en dollars du produit inclus dans le projet.</w:t>
      </w:r>
    </w:p>
    <w:p w14:paraId="751B0913" w14:textId="77777777" w:rsidR="0077471A" w:rsidRDefault="00000000">
      <w:pPr>
        <w:pStyle w:val="Heading6"/>
      </w:pPr>
      <w:r>
        <w:t>Indiquez le lieu de récupération des contenus recyclés.</w:t>
      </w:r>
    </w:p>
    <w:p w14:paraId="293806F4" w14:textId="77777777" w:rsidR="0077471A" w:rsidRDefault="00000000">
      <w:pPr>
        <w:pStyle w:val="Heading6"/>
      </w:pPr>
      <w:r>
        <w:t>Indiquez le lieu du site de fabrication.</w:t>
      </w:r>
    </w:p>
    <w:p w14:paraId="656F8B97" w14:textId="77777777" w:rsidR="0077471A" w:rsidRDefault="00000000">
      <w:pPr>
        <w:pStyle w:val="Heading4"/>
      </w:pPr>
      <w:r>
        <w:t>Déclaration environnementale du produit (DEP) :</w:t>
      </w:r>
    </w:p>
    <w:p w14:paraId="034B0E9A" w14:textId="77777777" w:rsidR="0077471A" w:rsidRDefault="00000000">
      <w:pPr>
        <w:pStyle w:val="Heading5"/>
      </w:pPr>
      <w:r>
        <w:t>Incluez une DEP spécifique au produit de type III, créée à partir d’une règle de catégorie de produit.</w:t>
      </w:r>
    </w:p>
    <w:p w14:paraId="717BEF40" w14:textId="77777777" w:rsidR="0077471A" w:rsidRDefault="00000000">
      <w:pPr>
        <w:pStyle w:val="Heading3"/>
      </w:pPr>
      <w:r>
        <w:t>Dessins d’atelier :</w:t>
      </w:r>
    </w:p>
    <w:p w14:paraId="3A966B21" w14:textId="77777777" w:rsidR="0077471A" w:rsidRDefault="00000000">
      <w:pPr>
        <w:pStyle w:val="Heading4"/>
      </w:pPr>
      <w:r>
        <w:t>Plans</w:t>
      </w:r>
    </w:p>
    <w:p w14:paraId="3798ABBA" w14:textId="77777777" w:rsidR="0077471A" w:rsidRDefault="00000000">
      <w:pPr>
        <w:pStyle w:val="Heading4"/>
      </w:pPr>
      <w:r>
        <w:t>Élévations</w:t>
      </w:r>
    </w:p>
    <w:p w14:paraId="7700D722" w14:textId="77777777" w:rsidR="0077471A" w:rsidRDefault="00000000">
      <w:pPr>
        <w:pStyle w:val="Heading4"/>
      </w:pPr>
      <w:r>
        <w:t>Sections</w:t>
      </w:r>
    </w:p>
    <w:p w14:paraId="764A2803" w14:textId="77777777" w:rsidR="0077471A" w:rsidRDefault="00000000">
      <w:pPr>
        <w:pStyle w:val="Heading4"/>
      </w:pPr>
      <w:r>
        <w:t>Détails</w:t>
      </w:r>
    </w:p>
    <w:p w14:paraId="15EDF440" w14:textId="77777777" w:rsidR="0077471A" w:rsidRDefault="00000000">
      <w:pPr>
        <w:pStyle w:val="Heading4"/>
      </w:pPr>
      <w:r>
        <w:t>Matériel</w:t>
      </w:r>
    </w:p>
    <w:p w14:paraId="64C00A26" w14:textId="77777777" w:rsidR="0077471A" w:rsidRDefault="00000000">
      <w:pPr>
        <w:pStyle w:val="Heading4"/>
      </w:pPr>
      <w:r>
        <w:t>Pièces jointes à d’autres travaux</w:t>
      </w:r>
    </w:p>
    <w:p w14:paraId="365237E9" w14:textId="77777777" w:rsidR="0077471A" w:rsidRDefault="00000000">
      <w:pPr>
        <w:pStyle w:val="Heading4"/>
      </w:pPr>
      <w:r>
        <w:t>Dégagements opérationnels</w:t>
      </w:r>
    </w:p>
    <w:p w14:paraId="0B37B2E6" w14:textId="77777777" w:rsidR="0077471A" w:rsidRDefault="00000000">
      <w:pPr>
        <w:pStyle w:val="Heading4"/>
      </w:pPr>
      <w:r>
        <w:t>Détails de l'installation</w:t>
      </w:r>
    </w:p>
    <w:p w14:paraId="72D6DF71" w14:textId="77777777" w:rsidR="0077471A" w:rsidRDefault="00000000">
      <w:pPr>
        <w:pStyle w:val="Heading3"/>
      </w:pPr>
      <w:r>
        <w:t>Échantillons pour sélection initiale :</w:t>
      </w:r>
    </w:p>
    <w:p w14:paraId="3846F39A" w14:textId="77777777" w:rsidR="0077471A" w:rsidRDefault="00000000">
      <w:pPr>
        <w:pStyle w:val="Heading4"/>
      </w:pPr>
      <w:r>
        <w:t>Fournissez des échantillons pour les unités avec des finitions de couleur appliquées en usine.</w:t>
      </w:r>
    </w:p>
    <w:p w14:paraId="14FC3709" w14:textId="77777777" w:rsidR="0077471A" w:rsidRDefault="00000000">
      <w:pPr>
        <w:pStyle w:val="Heading4"/>
      </w:pPr>
      <w:r>
        <w:t>Fournissez des échantillons de matériel et d'accessoires impliquant la sélection des couleurs.</w:t>
      </w:r>
    </w:p>
    <w:p w14:paraId="2AD810D0" w14:textId="77777777" w:rsidR="0077471A" w:rsidRDefault="00000000">
      <w:pPr>
        <w:pStyle w:val="Heading3"/>
      </w:pPr>
      <w:r>
        <w:t>Échantillons pour vérification :</w:t>
      </w:r>
    </w:p>
    <w:p w14:paraId="3E09CC69" w14:textId="77777777" w:rsidR="0077471A" w:rsidRDefault="00000000">
      <w:pPr>
        <w:pStyle w:val="Heading4"/>
      </w:pPr>
      <w:r>
        <w:t>Fournissez un échantillon de vérification pour les fenêtres en aluminium et les composants requis.</w:t>
      </w:r>
    </w:p>
    <w:p w14:paraId="18F3B19D" w14:textId="77777777" w:rsidR="0077471A" w:rsidRDefault="00000000">
      <w:pPr>
        <w:pStyle w:val="Heading3"/>
      </w:pPr>
      <w:r>
        <w:t>Calendrier des produits :</w:t>
      </w:r>
    </w:p>
    <w:p w14:paraId="57F182DD" w14:textId="77777777" w:rsidR="0077471A" w:rsidRDefault="00000000">
      <w:pPr>
        <w:pStyle w:val="Heading4"/>
      </w:pPr>
      <w:r>
        <w:t>Fournissez un calendrier des produits pour les fenêtres en aluminium. Utilisez les mêmes désignations que celles indiquées sur les dessins.</w:t>
      </w:r>
    </w:p>
    <w:p w14:paraId="67364647" w14:textId="77777777" w:rsidR="0077471A" w:rsidRDefault="00000000">
      <w:pPr>
        <w:pStyle w:val="Heading3"/>
      </w:pPr>
      <w:r>
        <w:t>Rapports sur les essais de produits :</w:t>
      </w:r>
    </w:p>
    <w:p w14:paraId="28330483" w14:textId="77777777" w:rsidR="0077471A" w:rsidRDefault="00000000">
      <w:pPr>
        <w:pStyle w:val="Heading4"/>
      </w:pPr>
      <w:r>
        <w:t>Fournissez des rapports d'essai pour chaque type, classe, qualité et taille de fenêtre en aluminium utilisée dans le projet. Les résultats des essais basés sur l'utilisation d'unités d’essais de taille réduite ne seront pas acceptés.</w:t>
      </w:r>
    </w:p>
    <w:p w14:paraId="4840CC96" w14:textId="77777777" w:rsidR="0077471A" w:rsidRDefault="00000000">
      <w:pPr>
        <w:pStyle w:val="Heading4"/>
      </w:pPr>
      <w:r>
        <w:t>Les rapports sur les essais doivent être basés sur une évaluation des essais exhaustifs réalisés par une agence d'essais pré-construction agréée.</w:t>
      </w:r>
    </w:p>
    <w:p w14:paraId="78F57CC4" w14:textId="77777777" w:rsidR="0077471A" w:rsidRDefault="00000000">
      <w:pPr>
        <w:pStyle w:val="Heading4"/>
      </w:pPr>
      <w:r>
        <w:t>Les rapports sur les essais doivent indiquer la conformité aux exigences de performance.</w:t>
      </w:r>
    </w:p>
    <w:p w14:paraId="7CC06914" w14:textId="77777777" w:rsidR="0077471A" w:rsidRDefault="00000000">
      <w:pPr>
        <w:pStyle w:val="Heading2"/>
      </w:pPr>
      <w:bookmarkStart w:id="7" w:name="UUIDb6b0ec218984e0f619efa48eeddbae00"/>
      <w:r>
        <w:lastRenderedPageBreak/>
        <w:t>Assurance qualité</w:t>
      </w:r>
      <w:bookmarkEnd w:id="7"/>
    </w:p>
    <w:p w14:paraId="7C8C2A75" w14:textId="77777777" w:rsidR="0077471A" w:rsidRDefault="00000000">
      <w:pPr>
        <w:pStyle w:val="Heading3"/>
      </w:pPr>
      <w:r>
        <w:t>Qualifications de l’installateur :</w:t>
      </w:r>
    </w:p>
    <w:p w14:paraId="2845D6FF" w14:textId="77777777" w:rsidR="0077471A" w:rsidRDefault="00000000">
      <w:pPr>
        <w:pStyle w:val="Heading4"/>
      </w:pPr>
      <w:r>
        <w:t>L’installateur doit avoir installé avec succès des système identiques ou similaires requis pour le projet et d’autres projets de taille et portée similaires.</w:t>
      </w:r>
    </w:p>
    <w:p w14:paraId="1A55BE4B" w14:textId="77777777" w:rsidR="0077471A" w:rsidRDefault="00000000">
      <w:pPr>
        <w:pStyle w:val="Heading3"/>
      </w:pPr>
      <w:r>
        <w:t>Qualifications du fabricant :</w:t>
      </w:r>
    </w:p>
    <w:p w14:paraId="66720BED" w14:textId="77777777" w:rsidR="0077471A" w:rsidRDefault="00000000">
      <w:pPr>
        <w:pStyle w:val="Heading4"/>
      </w:pPr>
      <w:r>
        <w:t>Le fabricant doit être capable de fabriquer des fenêtres en aluminium qui répondent ou dépassent les exigences de performance annoncées.</w:t>
      </w:r>
    </w:p>
    <w:p w14:paraId="40406448" w14:textId="77777777" w:rsidR="0077471A" w:rsidRDefault="00000000">
      <w:pPr>
        <w:pStyle w:val="Heading4"/>
      </w:pPr>
      <w:r>
        <w:t>Le fabricant doit documenter cette performance en incluant des rapports d'essais et des calculs.</w:t>
      </w:r>
    </w:p>
    <w:p w14:paraId="0153E831" w14:textId="77777777" w:rsidR="0077471A" w:rsidRDefault="00000000">
      <w:pPr>
        <w:pStyle w:val="Heading3"/>
      </w:pPr>
      <w:r>
        <w:t>Limitations de source :</w:t>
      </w:r>
    </w:p>
    <w:p w14:paraId="0AFF3E9A" w14:textId="77777777" w:rsidR="0077471A" w:rsidRDefault="00000000">
      <w:pPr>
        <w:pStyle w:val="Heading4"/>
      </w:pPr>
      <w:r>
        <w:t>Obtenez des fenêtres en aluminium d’une seule source auprès d’un seul fabricant.</w:t>
      </w:r>
    </w:p>
    <w:p w14:paraId="7D114028" w14:textId="77777777" w:rsidR="0077471A" w:rsidRDefault="00000000">
      <w:pPr>
        <w:pStyle w:val="Heading3"/>
      </w:pPr>
      <w:r>
        <w:t>Options de produits :</w:t>
      </w:r>
    </w:p>
    <w:p w14:paraId="19D73C4D" w14:textId="77777777" w:rsidR="0077471A" w:rsidRDefault="00000000">
      <w:pPr>
        <w:pStyle w:val="Heading4"/>
      </w:pPr>
      <w:r>
        <w:t>Les dessins indiquent la taille, les profilés et les dimensions des fenêtres en aluminium et sont basés sur le système spécifique indiqué. Reportez-vous à la section Exigences relatives aux produits de division 01. Ne modifiez pas les exigences de taille et de dimensions.</w:t>
      </w:r>
    </w:p>
    <w:p w14:paraId="71311848" w14:textId="77777777" w:rsidR="0077471A" w:rsidRDefault="00000000">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037D78D9" w14:textId="77777777" w:rsidR="0077471A" w:rsidRDefault="00000000">
      <w:pPr>
        <w:pStyle w:val="Heading3"/>
      </w:pPr>
      <w:r>
        <w:t>Maquettes :</w:t>
      </w:r>
    </w:p>
    <w:p w14:paraId="7F91C584" w14:textId="77777777" w:rsidR="0077471A" w:rsidRDefault="00000000">
      <w:pPr>
        <w:pStyle w:val="Heading4"/>
      </w:pPr>
      <w:r>
        <w:t>construisez des maquettes pour vérifier les sélections faites dans les soumissions d’échantillons et pour montrer les effets esthétiques et définir des normes de qualité pour les matériaux et l’exécution.</w:t>
      </w:r>
    </w:p>
    <w:p w14:paraId="16534AFF" w14:textId="77777777" w:rsidR="0077471A" w:rsidRDefault="00000000">
      <w:pPr>
        <w:pStyle w:val="Heading4"/>
      </w:pPr>
      <w:r>
        <w:t>Construisez des maquettes pour les types de fenêtres indiqués, dans les emplacements indiqués sur les dessins.</w:t>
      </w:r>
    </w:p>
    <w:p w14:paraId="1470DDCC" w14:textId="77777777" w:rsidR="0077471A" w:rsidRDefault="00000000">
      <w:pPr>
        <w:pStyle w:val="Heading3"/>
      </w:pPr>
      <w:r>
        <w:t>Conférence de pré-installation :</w:t>
      </w:r>
    </w:p>
    <w:p w14:paraId="48F9A7B0" w14:textId="77777777" w:rsidR="0077471A" w:rsidRDefault="00000000">
      <w:pPr>
        <w:pStyle w:val="Heading4"/>
      </w:pPr>
      <w:r>
        <w:t>Organisez une conférence sur le site du projet afin d’être en conformité avec les exigences de la section Division 01 Gestion et coordination du projet.</w:t>
      </w:r>
    </w:p>
    <w:p w14:paraId="2CA2D6D7" w14:textId="77777777" w:rsidR="0077471A" w:rsidRDefault="00000000">
      <w:pPr>
        <w:pStyle w:val="Heading2"/>
      </w:pPr>
      <w:bookmarkStart w:id="8" w:name="UUID6606e0217441fa9abf4f1aa5f17a2bae"/>
      <w:r>
        <w:t>Conditions du projet</w:t>
      </w:r>
      <w:bookmarkEnd w:id="8"/>
    </w:p>
    <w:p w14:paraId="7E18D004" w14:textId="77777777" w:rsidR="0077471A" w:rsidRDefault="00000000">
      <w:pPr>
        <w:pStyle w:val="Heading3"/>
      </w:pPr>
      <w:r>
        <w:t>Mesures sur le terrain :</w:t>
      </w:r>
    </w:p>
    <w:p w14:paraId="18F12876" w14:textId="77777777" w:rsidR="0077471A" w:rsidRDefault="00000000">
      <w:pPr>
        <w:pStyle w:val="Heading4"/>
      </w:pPr>
      <w:r>
        <w:t>Vérifiez les ouvertures des fenêtres en aluminium par des mesures sur le terrain avant la fabrication.</w:t>
      </w:r>
    </w:p>
    <w:p w14:paraId="76A9E5D8" w14:textId="77777777" w:rsidR="0077471A" w:rsidRDefault="00000000">
      <w:pPr>
        <w:pStyle w:val="Heading4"/>
      </w:pPr>
      <w:r>
        <w:t>Indiquez les mesures sur les dessins d’atelier.</w:t>
      </w:r>
    </w:p>
    <w:p w14:paraId="6EE38B66" w14:textId="77777777" w:rsidR="0077471A" w:rsidRDefault="00000000">
      <w:pPr>
        <w:pStyle w:val="Heading2"/>
      </w:pPr>
      <w:bookmarkStart w:id="9" w:name="UUID68de4e8d2eed8b6139344ddd8a515792"/>
      <w:r>
        <w:t>Garantie</w:t>
      </w:r>
      <w:bookmarkEnd w:id="9"/>
    </w:p>
    <w:p w14:paraId="2A67B2AE" w14:textId="77777777" w:rsidR="0077471A" w:rsidRDefault="00000000">
      <w:pPr>
        <w:pStyle w:val="Heading3"/>
      </w:pPr>
      <w:r>
        <w:t>Envoyez la garantie standard du fabricant pour acceptation par le maître d’ouvrage.</w:t>
      </w:r>
    </w:p>
    <w:p w14:paraId="673E82F8" w14:textId="77777777" w:rsidR="0077471A" w:rsidRDefault="00000000">
      <w:pPr>
        <w:pStyle w:val="Heading3"/>
      </w:pPr>
      <w:r>
        <w:t>Période de garantie :</w:t>
      </w:r>
    </w:p>
    <w:p w14:paraId="6433420D" w14:textId="77777777" w:rsidR="0077471A" w:rsidRDefault="00000000">
      <w:pPr>
        <w:pStyle w:val="Heading4"/>
      </w:pPr>
      <w:r>
        <w:t>Fenêtres : garantie de deux ans contre les défauts de matériau ou de fabrication dans des conditions normales d'utilisation.</w:t>
      </w:r>
    </w:p>
    <w:p w14:paraId="1D79E463" w14:textId="77777777" w:rsidR="0077471A" w:rsidRDefault="00000000">
      <w:pPr>
        <w:pStyle w:val="Heading4"/>
      </w:pPr>
      <w:r>
        <w:lastRenderedPageBreak/>
        <w:t>Unités isolantes en verre : garantissent une étanchéité pendant cinq ans contre l'obstruction visuelle due à la formation d’un film ou à l’accumulation d'humidité entre les surfaces internes en verre, à l'exclusion de celles causées par une rupture ou un mauvais usage du verre.</w:t>
      </w:r>
    </w:p>
    <w:p w14:paraId="48F2646C" w14:textId="3DBABE18" w:rsidR="0077471A" w:rsidRDefault="00B66F0E">
      <w:pPr>
        <w:pStyle w:val="BlockText"/>
        <w:numPr>
          <w:ilvl w:val="1"/>
          <w:numId w:val="3"/>
        </w:numPr>
      </w:pPr>
      <w:r>
        <w:rPr>
          <w:b/>
        </w:rPr>
        <w:t xml:space="preserve">EDITOR NOTE: </w:t>
      </w:r>
      <w:proofErr w:type="spellStart"/>
      <w:r>
        <w:t>Communiquez</w:t>
      </w:r>
      <w:proofErr w:type="spellEnd"/>
      <w:r>
        <w:t xml:space="preserve"> avec Kawneer pour d'autres périodes.</w:t>
      </w:r>
    </w:p>
    <w:p w14:paraId="16034D1E" w14:textId="77777777" w:rsidR="0077471A" w:rsidRDefault="00000000">
      <w:pPr>
        <w:pStyle w:val="Heading4"/>
      </w:pPr>
      <w:r>
        <w:t>Fini de peinture : PPG...</w:t>
      </w:r>
    </w:p>
    <w:p w14:paraId="17B22F20" w14:textId="77777777" w:rsidR="0077471A" w:rsidRDefault="00000000">
      <w:pPr>
        <w:pStyle w:val="Heading5"/>
      </w:pPr>
      <w:r>
        <w:t>Finition biologique Permafluor™ conforme à la norme AAMA 2605 : garantie de dix ans contre l'écaillage, le décollement, la fissuration, le farinage ou la décoloration.</w:t>
      </w:r>
    </w:p>
    <w:p w14:paraId="411F29C8" w14:textId="401B86CB" w:rsidR="0077471A" w:rsidRDefault="00B66F0E">
      <w:pPr>
        <w:pStyle w:val="BlockText"/>
        <w:numPr>
          <w:ilvl w:val="2"/>
          <w:numId w:val="3"/>
        </w:numPr>
      </w:pPr>
      <w:r>
        <w:rPr>
          <w:b/>
        </w:rPr>
        <w:t xml:space="preserve">EDITOR NOTE: </w:t>
      </w:r>
      <w:proofErr w:type="spellStart"/>
      <w:r>
        <w:t>Incluez</w:t>
      </w:r>
      <w:proofErr w:type="spellEnd"/>
      <w:r>
        <w:t xml:space="preserve"> </w:t>
      </w:r>
      <w:proofErr w:type="spellStart"/>
      <w:r>
        <w:t>cet</w:t>
      </w:r>
      <w:proofErr w:type="spellEnd"/>
      <w:r>
        <w:t xml:space="preserve"> </w:t>
      </w:r>
      <w:proofErr w:type="spellStart"/>
      <w:r>
        <w:t>élément</w:t>
      </w:r>
      <w:proofErr w:type="spellEnd"/>
      <w:r>
        <w:t xml:space="preserve"> pour un fini de peinture à 70 % de fluoropolymère selon la norme AAMA 2605. Supprimez cet élément si ce fini ne s'applique pas à votre projet.</w:t>
      </w:r>
    </w:p>
    <w:p w14:paraId="6392BE9D" w14:textId="77777777" w:rsidR="0077471A" w:rsidRDefault="00000000">
      <w:pPr>
        <w:pStyle w:val="Heading1"/>
      </w:pPr>
      <w:bookmarkStart w:id="10" w:name="UUID11d0422b5faf62c7e95791de18a5ba6a"/>
      <w:r>
        <w:t>PRODUITS</w:t>
      </w:r>
      <w:bookmarkEnd w:id="10"/>
    </w:p>
    <w:p w14:paraId="0FA76887" w14:textId="77777777" w:rsidR="0077471A" w:rsidRDefault="00000000">
      <w:pPr>
        <w:pStyle w:val="Heading2"/>
      </w:pPr>
      <w:bookmarkStart w:id="11" w:name="UUID77bd1dab245b4591f4063cc5dfc14784"/>
      <w:r>
        <w:t>Fabricants</w:t>
      </w:r>
      <w:bookmarkEnd w:id="11"/>
    </w:p>
    <w:p w14:paraId="2461AE34" w14:textId="77777777" w:rsidR="0077471A" w:rsidRDefault="00000000">
      <w:pPr>
        <w:pStyle w:val="Heading3"/>
      </w:pPr>
      <w:r>
        <w:t>Produit à la base de la conception :</w:t>
      </w:r>
    </w:p>
    <w:p w14:paraId="5264CC58" w14:textId="77777777" w:rsidR="0077471A" w:rsidRDefault="00000000">
      <w:pPr>
        <w:pStyle w:val="Heading4"/>
      </w:pPr>
      <w:r>
        <w:t>Kawneer Company, Inc.</w:t>
      </w:r>
    </w:p>
    <w:p w14:paraId="00002271" w14:textId="77777777" w:rsidR="0077471A" w:rsidRDefault="00000000">
      <w:pPr>
        <w:pStyle w:val="Heading5"/>
      </w:pPr>
      <w:r>
        <w:t>TR-9700, Fenêtres à guillotine simple :</w:t>
      </w:r>
    </w:p>
    <w:p w14:paraId="2035EDB1" w14:textId="77777777" w:rsidR="0077471A" w:rsidRDefault="00000000">
      <w:pPr>
        <w:pStyle w:val="Heading6"/>
      </w:pPr>
      <w:r>
        <w:t>Fenêtre à chargement latéral à guillotine simple</w:t>
      </w:r>
    </w:p>
    <w:p w14:paraId="4FEC7252" w14:textId="77777777" w:rsidR="0077471A" w:rsidRDefault="00000000">
      <w:pPr>
        <w:pStyle w:val="Heading6"/>
      </w:pPr>
      <w:r>
        <w:t>Profondeur de cadre de 3-1/4" (82,5 mm)</w:t>
      </w:r>
    </w:p>
    <w:p w14:paraId="3CEAA54E" w14:textId="77777777" w:rsidR="0077471A" w:rsidRDefault="00000000">
      <w:pPr>
        <w:pStyle w:val="Heading6"/>
      </w:pPr>
      <w:r>
        <w:t>AW-PG40-H, sans renfort</w:t>
      </w:r>
    </w:p>
    <w:p w14:paraId="10D4824C" w14:textId="77777777" w:rsidR="0077471A" w:rsidRDefault="00000000">
      <w:pPr>
        <w:pStyle w:val="Heading6"/>
      </w:pPr>
      <w:r>
        <w:t>AW-PG50-H avec rail de réunion renforcé</w:t>
      </w:r>
    </w:p>
    <w:p w14:paraId="439752BC" w14:textId="77777777" w:rsidR="0077471A" w:rsidRDefault="00000000">
      <w:pPr>
        <w:pStyle w:val="Heading3"/>
      </w:pPr>
      <w:r>
        <w:t>Sous réserve de conformité aux exigences, fournissez un produit comparable correspondant à l’information suivante :</w:t>
      </w:r>
    </w:p>
    <w:p w14:paraId="05F78EBF" w14:textId="7B0EFF0C" w:rsidR="0077471A" w:rsidRDefault="00B66F0E">
      <w:pPr>
        <w:pStyle w:val="BlockText"/>
        <w:numPr>
          <w:ilvl w:val="0"/>
          <w:numId w:val="3"/>
        </w:numPr>
      </w:pPr>
      <w:r>
        <w:rPr>
          <w:b/>
        </w:rPr>
        <w:t xml:space="preserve">EDITOR NOTE: </w:t>
      </w:r>
      <w:proofErr w:type="spellStart"/>
      <w:r>
        <w:t>Fournissez</w:t>
      </w:r>
      <w:proofErr w:type="spellEnd"/>
      <w:r>
        <w:t xml:space="preserve"> les </w:t>
      </w:r>
      <w:proofErr w:type="spellStart"/>
      <w:proofErr w:type="gramStart"/>
      <w:r>
        <w:t>informations</w:t>
      </w:r>
      <w:proofErr w:type="spellEnd"/>
      <w:proofErr w:type="gramEnd"/>
      <w:r>
        <w:t xml:space="preserve"> ci-dessous indiquant les alternatives approuvées au produit de base de conception.</w:t>
      </w:r>
    </w:p>
    <w:p w14:paraId="052BE57F" w14:textId="77777777" w:rsidR="0077471A" w:rsidRDefault="00000000">
      <w:pPr>
        <w:pStyle w:val="Heading4"/>
      </w:pPr>
      <w:r>
        <w:t>Fabricant : (__________)</w:t>
      </w:r>
    </w:p>
    <w:p w14:paraId="000FDDC8" w14:textId="77777777" w:rsidR="0077471A" w:rsidRDefault="00000000">
      <w:pPr>
        <w:pStyle w:val="Heading4"/>
      </w:pPr>
      <w:r>
        <w:t>Série : (__________)</w:t>
      </w:r>
    </w:p>
    <w:p w14:paraId="7BBBEE4F" w14:textId="77777777" w:rsidR="0077471A" w:rsidRDefault="00000000">
      <w:pPr>
        <w:pStyle w:val="Heading4"/>
      </w:pPr>
      <w:r>
        <w:t>Dimension du profil : (_________)</w:t>
      </w:r>
    </w:p>
    <w:p w14:paraId="73B256CA" w14:textId="77777777" w:rsidR="0077471A" w:rsidRDefault="00000000">
      <w:pPr>
        <w:pStyle w:val="Heading4"/>
      </w:pPr>
      <w:r>
        <w:t>Niveau de performance : (__________)</w:t>
      </w:r>
    </w:p>
    <w:p w14:paraId="1BB8883C" w14:textId="77777777" w:rsidR="0077471A" w:rsidRDefault="00000000">
      <w:pPr>
        <w:pStyle w:val="Heading3"/>
      </w:pPr>
      <w:r>
        <w:t>Substitutions :</w:t>
      </w:r>
    </w:p>
    <w:p w14:paraId="114F1B39" w14:textId="77777777" w:rsidR="0077471A" w:rsidRDefault="00000000">
      <w:pPr>
        <w:pStyle w:val="Heading4"/>
      </w:pPr>
      <w:r>
        <w:t>Reportez-vous à la section Substitutions de division 01 pour les procédures et exigences de soumission.</w:t>
      </w:r>
    </w:p>
    <w:p w14:paraId="22D420BE" w14:textId="77777777" w:rsidR="0077471A" w:rsidRDefault="00000000">
      <w:pPr>
        <w:pStyle w:val="Heading4"/>
      </w:pPr>
      <w:r>
        <w:t>Substitutions pré-contrat (période de soumission) :</w:t>
      </w:r>
    </w:p>
    <w:p w14:paraId="3EF8D3FE" w14:textId="77777777" w:rsidR="0077471A" w:rsidRDefault="00000000">
      <w:pPr>
        <w:pStyle w:val="Heading5"/>
      </w:pPr>
      <w:r>
        <w:t>soumettez les demandes écrites dix (10) jours avant la date de clôture de la soumission.</w:t>
      </w:r>
    </w:p>
    <w:p w14:paraId="6AE98F3D" w14:textId="77777777" w:rsidR="0077471A" w:rsidRDefault="00000000">
      <w:pPr>
        <w:pStyle w:val="Heading4"/>
      </w:pPr>
      <w:r>
        <w:t>Substitutions post-contrat (période de construction) :</w:t>
      </w:r>
    </w:p>
    <w:p w14:paraId="1D28FA71" w14:textId="77777777" w:rsidR="0077471A" w:rsidRDefault="00000000">
      <w:pPr>
        <w:pStyle w:val="Heading5"/>
      </w:pPr>
      <w:r>
        <w:t>soumettez une demande écrite afin d’éviter des retards d’installation et de construction.</w:t>
      </w:r>
    </w:p>
    <w:p w14:paraId="481C8E74" w14:textId="77777777" w:rsidR="0077471A" w:rsidRDefault="00000000">
      <w:pPr>
        <w:pStyle w:val="Heading4"/>
      </w:pPr>
      <w:r>
        <w:t>Documentation et dessins du produit :</w:t>
      </w:r>
    </w:p>
    <w:p w14:paraId="0A91C3F9" w14:textId="77777777" w:rsidR="0077471A" w:rsidRDefault="00000000">
      <w:pPr>
        <w:pStyle w:val="Heading5"/>
      </w:pPr>
      <w:r>
        <w:t>soumettez la documentation et les dessins du produit modifiés pour correspondre aux exigences particulières du projet et aux conditions des travaux.</w:t>
      </w:r>
    </w:p>
    <w:p w14:paraId="1517D40B" w14:textId="77777777" w:rsidR="0077471A" w:rsidRDefault="00000000">
      <w:pPr>
        <w:pStyle w:val="Heading4"/>
      </w:pPr>
      <w:r>
        <w:t>Certificats :</w:t>
      </w:r>
    </w:p>
    <w:p w14:paraId="4E2E6065" w14:textId="77777777" w:rsidR="0077471A" w:rsidRDefault="00000000">
      <w:pPr>
        <w:pStyle w:val="Heading5"/>
      </w:pPr>
      <w:r>
        <w:lastRenderedPageBreak/>
        <w:t>soumettez le ou les certificat(s) attestant que le fabricant de substitution (1) s’engage à respecter les spécifications des critères de performance du système de fenêtres, et (2) est actif dans la conception, la production et la fabrication de fenêtres en aluminium depuis au moins dix (10) ans. (</w:t>
      </w:r>
      <w:r>
        <w:rPr>
          <w:i/>
        </w:rPr>
        <w:t>Nom de la société</w:t>
      </w:r>
      <w:r>
        <w:t>)</w:t>
      </w:r>
    </w:p>
    <w:p w14:paraId="6434D795" w14:textId="77777777" w:rsidR="0077471A" w:rsidRDefault="00000000">
      <w:pPr>
        <w:pStyle w:val="Heading4"/>
      </w:pPr>
      <w:r>
        <w:t>Rapports sur les essais :</w:t>
      </w:r>
    </w:p>
    <w:p w14:paraId="5A3F679D" w14:textId="77777777" w:rsidR="0077471A" w:rsidRDefault="00000000">
      <w:pPr>
        <w:pStyle w:val="Heading5"/>
      </w:pPr>
      <w:r>
        <w:t>soumettez des rapports d’essai vérifiant la conformité à chaque exigence d’essai que le projet exige.</w:t>
      </w:r>
    </w:p>
    <w:p w14:paraId="4D76CEDF" w14:textId="77777777" w:rsidR="0077471A" w:rsidRDefault="00000000">
      <w:pPr>
        <w:pStyle w:val="Heading4"/>
      </w:pPr>
      <w:r>
        <w:t>Échantillons :</w:t>
      </w:r>
    </w:p>
    <w:p w14:paraId="61EB1CDF" w14:textId="77777777" w:rsidR="0077471A" w:rsidRDefault="00000000">
      <w:pPr>
        <w:pStyle w:val="Heading5"/>
      </w:pPr>
      <w:r>
        <w:t>fournissez des échantillons des sections de produits typiques et des échantillons de finitions dans les tailles standards du fabricant.</w:t>
      </w:r>
    </w:p>
    <w:p w14:paraId="13BF8B61" w14:textId="77777777" w:rsidR="0077471A" w:rsidRDefault="00000000">
      <w:pPr>
        <w:pStyle w:val="Heading3"/>
      </w:pPr>
      <w:r>
        <w:t>Acceptation des substitutions :</w:t>
      </w:r>
    </w:p>
    <w:p w14:paraId="3652BF16" w14:textId="77777777" w:rsidR="0077471A" w:rsidRDefault="00000000">
      <w:pPr>
        <w:pStyle w:val="Heading4"/>
      </w:pPr>
      <w:r>
        <w:t>l'Acceptation se fera sous forme écrite, comme un addendum ou une modification.</w:t>
      </w:r>
    </w:p>
    <w:p w14:paraId="1F798756" w14:textId="77777777" w:rsidR="0077471A" w:rsidRDefault="00000000">
      <w:pPr>
        <w:pStyle w:val="Heading4"/>
      </w:pPr>
      <w:r>
        <w:t>L’acceptation sera documentée par une commande rectificative formelle signée par le maître d’ouvrage et le maître d’œuvre.</w:t>
      </w:r>
    </w:p>
    <w:p w14:paraId="1449A7A4" w14:textId="77777777" w:rsidR="0077471A" w:rsidRDefault="00000000">
      <w:pPr>
        <w:pStyle w:val="Heading2"/>
      </w:pPr>
      <w:bookmarkStart w:id="12" w:name="UUID42a9271ac19c8bd43b4582304937ee80"/>
      <w:r>
        <w:t>Matériaux</w:t>
      </w:r>
      <w:bookmarkEnd w:id="12"/>
    </w:p>
    <w:p w14:paraId="68B0F74C" w14:textId="77777777" w:rsidR="0077471A" w:rsidRDefault="00000000">
      <w:pPr>
        <w:pStyle w:val="Heading3"/>
      </w:pPr>
      <w:r>
        <w:t>Extrusions d’aluminium :</w:t>
      </w:r>
    </w:p>
    <w:p w14:paraId="680C0BB4" w14:textId="77777777" w:rsidR="0077471A" w:rsidRDefault="00000000">
      <w:pPr>
        <w:pStyle w:val="Heading4"/>
      </w:pPr>
      <w:r>
        <w:t>Alliage et état de dureté recommandés par le fabricant de portes d’entrée avec cadres en aluminium pour la robustesse, la résistance à la corrosion et l'application du fini requis.</w:t>
      </w:r>
    </w:p>
    <w:p w14:paraId="3129E437" w14:textId="77777777" w:rsidR="0077471A" w:rsidRDefault="00000000">
      <w:pPr>
        <w:pStyle w:val="Heading4"/>
      </w:pPr>
      <w:r>
        <w:t>L’épaisseur de la paroi n’est pas inférieure à 0.062" (1,57 mm) à n’importe quel endroit pour le cadre principal et les éléments de châssis.</w:t>
      </w:r>
    </w:p>
    <w:p w14:paraId="2F24D412" w14:textId="77777777" w:rsidR="0077471A" w:rsidRDefault="00000000">
      <w:pPr>
        <w:pStyle w:val="Heading4"/>
      </w:pPr>
      <w:r>
        <w:t>Contenus recyclés :</w:t>
      </w:r>
    </w:p>
    <w:p w14:paraId="1A689F6B" w14:textId="095B5F61" w:rsidR="0077471A" w:rsidRDefault="00B66F0E">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566FA32C" w14:textId="1166D4FF" w:rsidR="0077471A" w:rsidRDefault="00B66F0E">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13D3A514" w14:textId="77777777" w:rsidR="0077471A" w:rsidRDefault="00000000">
      <w:pPr>
        <w:pStyle w:val="Heading5"/>
      </w:pPr>
      <w:r>
        <w:t>Doivent avoir une teneur minimale en contenus recyclés (pré- et post-consommation) mixtes de 50 %.</w:t>
      </w:r>
    </w:p>
    <w:p w14:paraId="3970BECB" w14:textId="77777777" w:rsidR="0077471A" w:rsidRDefault="00000000">
      <w:pPr>
        <w:pStyle w:val="Heading5"/>
      </w:pPr>
      <w:r>
        <w:t>Indiquez les contenus recyclés, y compris la teneur en contenus recyclés (pré- et post-consommation) par unité de produit.</w:t>
      </w:r>
    </w:p>
    <w:p w14:paraId="35543302" w14:textId="77777777" w:rsidR="0077471A" w:rsidRDefault="00000000">
      <w:pPr>
        <w:pStyle w:val="Heading5"/>
      </w:pPr>
      <w:r>
        <w:t>Indiquez la valeur relative en dollars du produit avec contenus recyclés par rapport à la valeur totale en dollars du produit inclus dans le projet.</w:t>
      </w:r>
    </w:p>
    <w:p w14:paraId="7A35B594" w14:textId="77777777" w:rsidR="0077471A" w:rsidRDefault="00000000">
      <w:pPr>
        <w:pStyle w:val="Heading5"/>
      </w:pPr>
      <w:r>
        <w:t>Indiquez le lieu de récupération des contenus recyclés.</w:t>
      </w:r>
    </w:p>
    <w:p w14:paraId="7983F782" w14:textId="77777777" w:rsidR="0077471A" w:rsidRDefault="00000000">
      <w:pPr>
        <w:pStyle w:val="Heading5"/>
      </w:pPr>
      <w:r>
        <w:t>Indiquez le lieu du site de fabrication.</w:t>
      </w:r>
    </w:p>
    <w:p w14:paraId="56BB2319" w14:textId="77777777" w:rsidR="0077471A" w:rsidRDefault="00000000">
      <w:pPr>
        <w:pStyle w:val="Heading3"/>
      </w:pPr>
      <w:r>
        <w:t>Fixations :</w:t>
      </w:r>
    </w:p>
    <w:p w14:paraId="643E4D12" w14:textId="77777777" w:rsidR="0077471A" w:rsidRDefault="00000000">
      <w:pPr>
        <w:pStyle w:val="Heading4"/>
      </w:pPr>
      <w:r>
        <w:t>L’aluminium, l’acier inoxydable non magnétique ou d’autres matériaux doivent être non corrosifs et compatibles avec les membres en aluminium, les garnitures, les ancrages et d’autres composants.</w:t>
      </w:r>
    </w:p>
    <w:p w14:paraId="451FA752" w14:textId="77777777" w:rsidR="0077471A" w:rsidRDefault="00000000">
      <w:pPr>
        <w:pStyle w:val="Heading3"/>
      </w:pPr>
      <w:r>
        <w:t>Ancrages, clips et accessoires :</w:t>
      </w:r>
    </w:p>
    <w:p w14:paraId="6A62D153" w14:textId="77777777" w:rsidR="0077471A" w:rsidRDefault="00000000">
      <w:pPr>
        <w:pStyle w:val="Heading4"/>
      </w:pPr>
      <w:r>
        <w:t>aluminium, acier inoxydable non magnétique, ou acier ou fer zingué conforme à ASTM B 633 pour conditions de service sévères SC 3 ou tout autre revêtement de zinc adapté.</w:t>
      </w:r>
    </w:p>
    <w:p w14:paraId="6C054381" w14:textId="77777777" w:rsidR="0077471A" w:rsidRDefault="00000000">
      <w:pPr>
        <w:pStyle w:val="Heading4"/>
      </w:pPr>
      <w:r>
        <w:lastRenderedPageBreak/>
        <w:t xml:space="preserve">Les ancrages, clips et accessoires doivent fournir suffisamment de force </w:t>
      </w:r>
      <w:proofErr w:type="gramStart"/>
      <w:r>
        <w:t>pour</w:t>
      </w:r>
      <w:proofErr w:type="gramEnd"/>
      <w:r>
        <w:t xml:space="preserve"> résister à la pression nominale indiquée.</w:t>
      </w:r>
    </w:p>
    <w:p w14:paraId="20FB8A5A" w14:textId="77777777" w:rsidR="0077471A" w:rsidRDefault="00000000">
      <w:pPr>
        <w:pStyle w:val="Heading3"/>
      </w:pPr>
      <w:r>
        <w:t>Membres de renforcement :</w:t>
      </w:r>
    </w:p>
    <w:p w14:paraId="6CF7541E" w14:textId="77777777" w:rsidR="0077471A" w:rsidRDefault="00000000">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6762F04B" w14:textId="77777777" w:rsidR="0077471A" w:rsidRDefault="00000000">
      <w:pPr>
        <w:pStyle w:val="Heading4"/>
      </w:pPr>
      <w:r>
        <w:t xml:space="preserve">Les membres de renforcement doivent assurer suffisamment de force </w:t>
      </w:r>
      <w:proofErr w:type="gramStart"/>
      <w:r>
        <w:t>pour</w:t>
      </w:r>
      <w:proofErr w:type="gramEnd"/>
      <w:r>
        <w:t xml:space="preserve"> résister à la pression nominale indiquée.</w:t>
      </w:r>
    </w:p>
    <w:p w14:paraId="59A94E94" w14:textId="77777777" w:rsidR="0077471A" w:rsidRDefault="00000000">
      <w:pPr>
        <w:pStyle w:val="Heading3"/>
      </w:pPr>
      <w:r>
        <w:t>Barrière thermique :</w:t>
      </w:r>
    </w:p>
    <w:p w14:paraId="4F385BBB" w14:textId="77777777" w:rsidR="0077471A" w:rsidRDefault="00000000">
      <w:pPr>
        <w:pStyle w:val="Heading4"/>
      </w:pPr>
      <w:r>
        <w:t>La barrière thermique doit être une barrière IsoPour™ comportant une séparation d’une épaisseur nominale de 7/32 po (5,5 mm) et composée de deux parties en polyuréthane à haute densité et à durcissement chimique assemblées par collage et liées mécaniquement à l’aluminium des montants et traverses des portes.</w:t>
      </w:r>
    </w:p>
    <w:p w14:paraId="4023F837" w14:textId="77777777" w:rsidR="0077471A" w:rsidRDefault="00000000">
      <w:pPr>
        <w:pStyle w:val="Heading2"/>
      </w:pPr>
      <w:bookmarkStart w:id="13" w:name="UUIDbf16c38e1973662a87ac573948aacf99"/>
      <w:r>
        <w:t>Unités utilisables</w:t>
      </w:r>
      <w:bookmarkEnd w:id="13"/>
    </w:p>
    <w:p w14:paraId="3EF6234F" w14:textId="77777777" w:rsidR="0077471A" w:rsidRDefault="00000000">
      <w:pPr>
        <w:pStyle w:val="Heading3"/>
      </w:pPr>
      <w:r>
        <w:t>Série TR-9700 - Charge latérale à guillotine simple.</w:t>
      </w:r>
    </w:p>
    <w:p w14:paraId="03B55290" w14:textId="77777777" w:rsidR="0077471A" w:rsidRDefault="00000000">
      <w:pPr>
        <w:pStyle w:val="Heading3"/>
      </w:pPr>
      <w:r>
        <w:t>Les fenêtres doivent être conformes à la section Fenêtres en aluminium de la Division 08.</w:t>
      </w:r>
    </w:p>
    <w:p w14:paraId="5E2D0F04" w14:textId="77777777" w:rsidR="0077471A" w:rsidRDefault="00000000">
      <w:pPr>
        <w:pStyle w:val="Heading2"/>
      </w:pPr>
      <w:bookmarkStart w:id="14" w:name="UUIDd24ed7aea5d9a953ccfe928689318ac5"/>
      <w:r>
        <w:t>Vitrage</w:t>
      </w:r>
      <w:bookmarkEnd w:id="14"/>
    </w:p>
    <w:p w14:paraId="01A5E8D8" w14:textId="77777777" w:rsidR="0077471A" w:rsidRDefault="00000000">
      <w:pPr>
        <w:pStyle w:val="Heading3"/>
      </w:pPr>
      <w:r>
        <w:t>Tel que spécifié dans la section sur les vitrages de la Division 08.</w:t>
      </w:r>
    </w:p>
    <w:p w14:paraId="54E25885" w14:textId="77777777" w:rsidR="0077471A" w:rsidRDefault="00000000">
      <w:pPr>
        <w:pStyle w:val="Heading3"/>
      </w:pPr>
      <w:r>
        <w:t>Système de vitrage :</w:t>
      </w:r>
    </w:p>
    <w:p w14:paraId="0A6ACD0C" w14:textId="77777777" w:rsidR="0077471A" w:rsidRDefault="00000000">
      <w:pPr>
        <w:pStyle w:val="Heading4"/>
      </w:pPr>
      <w:r>
        <w:t>Le vitrage doit être de type humide/sec conformément aux normes du fabricant.</w:t>
      </w:r>
    </w:p>
    <w:p w14:paraId="3E49056C" w14:textId="77777777" w:rsidR="0077471A" w:rsidRDefault="00000000">
      <w:pPr>
        <w:pStyle w:val="Heading4"/>
      </w:pPr>
      <w:r>
        <w:t>Le vitrage extérieur doit être constitué d’un mastic d’étanchéité à base de silicone.</w:t>
      </w:r>
    </w:p>
    <w:p w14:paraId="1261E5B1" w14:textId="77777777" w:rsidR="0077471A" w:rsidRDefault="00000000">
      <w:pPr>
        <w:pStyle w:val="Heading4"/>
      </w:pPr>
      <w:r>
        <w:t>Le vitrage intérieur doit être constitué de parcloses encliquetables avec un joint intérieur conforme à la norme AAMA 702 ou ASTM C 864.</w:t>
      </w:r>
    </w:p>
    <w:p w14:paraId="50B56887" w14:textId="77777777" w:rsidR="0077471A" w:rsidRDefault="00000000">
      <w:pPr>
        <w:pStyle w:val="Heading2"/>
      </w:pPr>
      <w:bookmarkStart w:id="15" w:name="UUIDbd66bfd771788ae52db7d5c96127bed4"/>
      <w:r>
        <w:t>Quincaillerie</w:t>
      </w:r>
      <w:bookmarkEnd w:id="15"/>
    </w:p>
    <w:p w14:paraId="5A77E9D8" w14:textId="77777777" w:rsidR="0077471A" w:rsidRDefault="00000000">
      <w:pPr>
        <w:pStyle w:val="Heading3"/>
      </w:pPr>
      <w:r>
        <w:t>Quincaillerie générale requise :</w:t>
      </w:r>
    </w:p>
    <w:p w14:paraId="4552E566" w14:textId="77777777" w:rsidR="0077471A" w:rsidRDefault="00000000">
      <w:pPr>
        <w:pStyle w:val="Heading4"/>
      </w:pPr>
      <w:r>
        <w:t>Fournir la quincaillerie standard du fabricant.</w:t>
      </w:r>
    </w:p>
    <w:p w14:paraId="18376368" w14:textId="77777777" w:rsidR="0077471A" w:rsidRDefault="00000000">
      <w:pPr>
        <w:pStyle w:val="Heading4"/>
      </w:pPr>
      <w:r>
        <w:t>Fournir la quincaillerie standard du fabricant faite d'aluminium, d'acier inoxydable ou d'un autre matériau résistant à la corrosion et compatible avec l'aluminium.</w:t>
      </w:r>
    </w:p>
    <w:p w14:paraId="1FED4F18" w14:textId="77777777" w:rsidR="0077471A" w:rsidRDefault="00000000">
      <w:pPr>
        <w:pStyle w:val="Heading4"/>
      </w:pPr>
      <w:r>
        <w:t>Fournir la quincaillerie standard du fabricant faite d'aluminium, conçue pour fonctionner efficacement, assurer une fermeture étanche et verrouiller de façon sécuritaire les portes d’entrée avec cadres en aluminium.</w:t>
      </w:r>
    </w:p>
    <w:p w14:paraId="6E001C0A" w14:textId="77777777" w:rsidR="0077471A" w:rsidRDefault="00000000">
      <w:pPr>
        <w:pStyle w:val="Heading3"/>
      </w:pPr>
      <w:r>
        <w:t>Quincaillerie standard:</w:t>
      </w:r>
    </w:p>
    <w:p w14:paraId="1540A10C" w14:textId="77777777" w:rsidR="0077471A" w:rsidRDefault="00000000">
      <w:pPr>
        <w:pStyle w:val="Heading4"/>
      </w:pPr>
      <w:r>
        <w:t>Fournir les éléments de quincaillerie extra-robustes indiqués, selon les dimensions, la quantité et le type recommandés par le fabricant pour les entrées spécifiées.</w:t>
      </w:r>
    </w:p>
    <w:p w14:paraId="6B6F151C" w14:textId="77777777" w:rsidR="0077471A" w:rsidRDefault="00000000">
      <w:pPr>
        <w:pStyle w:val="Heading4"/>
      </w:pPr>
      <w:r>
        <w:t>(En option) Anneau de tige en bronze blanc sur le rail de réunion.</w:t>
      </w:r>
    </w:p>
    <w:p w14:paraId="1F89C584" w14:textId="77777777" w:rsidR="0077471A" w:rsidRDefault="00000000">
      <w:pPr>
        <w:pStyle w:val="Heading2"/>
      </w:pPr>
      <w:bookmarkStart w:id="16" w:name="UUIDda7678a73ed97669d01a1b118df611b7"/>
      <w:r>
        <w:lastRenderedPageBreak/>
        <w:t>Matériels accessoires</w:t>
      </w:r>
      <w:bookmarkEnd w:id="16"/>
    </w:p>
    <w:p w14:paraId="036B13A0" w14:textId="77777777" w:rsidR="0077471A" w:rsidRDefault="00000000">
      <w:pPr>
        <w:pStyle w:val="Heading3"/>
      </w:pPr>
      <w:r>
        <w:t>Intercalaires, blocs de réglage, joints et pare-adhérence :</w:t>
      </w:r>
    </w:p>
    <w:p w14:paraId="3DDC9D38" w14:textId="77777777" w:rsidR="0077471A" w:rsidRDefault="00000000">
      <w:pPr>
        <w:pStyle w:val="Heading4"/>
      </w:pPr>
      <w:r>
        <w:t>Types permanents standard du fabricant, sans migration, dans la dureté recommandée par le fabricant.</w:t>
      </w:r>
    </w:p>
    <w:p w14:paraId="53883ABE" w14:textId="77777777" w:rsidR="0077471A" w:rsidRDefault="00000000">
      <w:pPr>
        <w:pStyle w:val="Heading4"/>
      </w:pPr>
      <w:r>
        <w:t>Doivent être compatibles avec les produits d’étanchéité et adaptés aux exigences de performance du système.</w:t>
      </w:r>
    </w:p>
    <w:p w14:paraId="2C427D37" w14:textId="77777777" w:rsidR="0077471A" w:rsidRDefault="00000000">
      <w:pPr>
        <w:pStyle w:val="Heading3"/>
      </w:pPr>
      <w:r>
        <w:t xml:space="preserve">Joints d’étanchéité, mastics et mastics de jointoiement du système de cadre recommandés par le fabricant pour le </w:t>
      </w:r>
      <w:proofErr w:type="gramStart"/>
      <w:r>
        <w:t>type</w:t>
      </w:r>
      <w:proofErr w:type="gramEnd"/>
      <w:r>
        <w:t xml:space="preserve"> de joint.</w:t>
      </w:r>
    </w:p>
    <w:p w14:paraId="0DCA79EE" w14:textId="77777777" w:rsidR="0077471A" w:rsidRDefault="00000000">
      <w:pPr>
        <w:pStyle w:val="Heading3"/>
      </w:pPr>
      <w:r>
        <w:t>Scellants et mastics pour les joints au périmètre du système de fenêtres, comme spécifié dans la division 7, section "Scellants pour joints".</w:t>
      </w:r>
    </w:p>
    <w:p w14:paraId="2BB455DC" w14:textId="77777777" w:rsidR="0077471A" w:rsidRDefault="00000000">
      <w:pPr>
        <w:pStyle w:val="Heading3"/>
      </w:pPr>
      <w:r>
        <w:t>Ancrages périmétriques :</w:t>
      </w:r>
    </w:p>
    <w:p w14:paraId="404EADD1" w14:textId="77777777" w:rsidR="0077471A" w:rsidRDefault="00000000">
      <w:pPr>
        <w:pStyle w:val="Heading4"/>
      </w:pPr>
      <w:r>
        <w:t>lorsque des ancrages en acier sont utilisés, une isolation doit être fournie entre les parties en acier et celles en aluminium afin d’éviter une action galvanique.</w:t>
      </w:r>
    </w:p>
    <w:p w14:paraId="256EFD0D" w14:textId="77777777" w:rsidR="0077471A" w:rsidRDefault="00000000">
      <w:pPr>
        <w:pStyle w:val="Heading3"/>
      </w:pPr>
      <w:r>
        <w:t>Grilles de petits bois en option :</w:t>
      </w:r>
    </w:p>
    <w:p w14:paraId="346B6407" w14:textId="3105FC6D" w:rsidR="0077471A" w:rsidRDefault="00B66F0E">
      <w:pPr>
        <w:pStyle w:val="BlockText"/>
        <w:numPr>
          <w:ilvl w:val="0"/>
          <w:numId w:val="3"/>
        </w:numPr>
      </w:pPr>
      <w:r>
        <w:rPr>
          <w:b/>
        </w:rPr>
        <w:t xml:space="preserve">EDITOR NOTE: </w:t>
      </w:r>
      <w:r>
        <w:t xml:space="preserve">Les </w:t>
      </w:r>
      <w:proofErr w:type="spellStart"/>
      <w:r>
        <w:t>finitions</w:t>
      </w:r>
      <w:proofErr w:type="spellEnd"/>
      <w:r>
        <w:t xml:space="preserve"> des petits </w:t>
      </w:r>
      <w:proofErr w:type="spellStart"/>
      <w:r>
        <w:t>bois</w:t>
      </w:r>
      <w:proofErr w:type="spellEnd"/>
      <w:r>
        <w:t xml:space="preserve"> entre les vitres doivent être assorties à la fenêtre, sauf indication contraire.</w:t>
      </w:r>
    </w:p>
    <w:p w14:paraId="16E92E8C" w14:textId="77777777" w:rsidR="0077471A" w:rsidRDefault="00000000">
      <w:pPr>
        <w:pStyle w:val="Heading4"/>
      </w:pPr>
      <w:r>
        <w:t>Les grilles doivent être des profilés d’aluminium extrudés, en alliage 6063-T6 et trempés, comme suit :</w:t>
      </w:r>
    </w:p>
    <w:p w14:paraId="0AAB67B6" w14:textId="77777777" w:rsidR="0077471A" w:rsidRDefault="00000000">
      <w:pPr>
        <w:pStyle w:val="Heading5"/>
      </w:pPr>
      <w:proofErr w:type="gramStart"/>
      <w:r>
        <w:t>Petits</w:t>
      </w:r>
      <w:proofErr w:type="gramEnd"/>
      <w:r>
        <w:t xml:space="preserve"> bois véritables.</w:t>
      </w:r>
    </w:p>
    <w:p w14:paraId="6CB66318" w14:textId="77777777" w:rsidR="0077471A" w:rsidRDefault="00000000">
      <w:pPr>
        <w:pStyle w:val="Heading5"/>
      </w:pPr>
      <w:proofErr w:type="gramStart"/>
      <w:r>
        <w:t>Petits</w:t>
      </w:r>
      <w:proofErr w:type="gramEnd"/>
      <w:r>
        <w:t xml:space="preserve"> bois entre les vitres.</w:t>
      </w:r>
    </w:p>
    <w:p w14:paraId="2C046F7B" w14:textId="77777777" w:rsidR="0077471A" w:rsidRDefault="00000000">
      <w:pPr>
        <w:pStyle w:val="Heading5"/>
      </w:pPr>
      <w:proofErr w:type="gramStart"/>
      <w:r>
        <w:t>Petits</w:t>
      </w:r>
      <w:proofErr w:type="gramEnd"/>
      <w:r>
        <w:t xml:space="preserve"> bois appliqués à l’extérieur sans base de petit bois.</w:t>
      </w:r>
    </w:p>
    <w:p w14:paraId="41357A8E" w14:textId="77777777" w:rsidR="0077471A" w:rsidRDefault="00000000">
      <w:pPr>
        <w:pStyle w:val="Heading5"/>
      </w:pPr>
      <w:r>
        <w:t>Application à l’intérieur d’une surface plane.</w:t>
      </w:r>
    </w:p>
    <w:p w14:paraId="3BAB6E41" w14:textId="77777777" w:rsidR="0077471A" w:rsidRDefault="00000000">
      <w:pPr>
        <w:pStyle w:val="Heading3"/>
      </w:pPr>
      <w:r>
        <w:t>Habillage extérieur et garnitures intérieures en option :</w:t>
      </w:r>
    </w:p>
    <w:p w14:paraId="4A021C00" w14:textId="4DB1A781" w:rsidR="0077471A" w:rsidRDefault="00B66F0E">
      <w:pPr>
        <w:pStyle w:val="BlockText"/>
        <w:numPr>
          <w:ilvl w:val="0"/>
          <w:numId w:val="3"/>
        </w:numPr>
      </w:pPr>
      <w:r>
        <w:rPr>
          <w:b/>
        </w:rPr>
        <w:t xml:space="preserve">EDITOR NOTE: </w:t>
      </w:r>
      <w:proofErr w:type="spellStart"/>
      <w:r>
        <w:t>L’habillage</w:t>
      </w:r>
      <w:proofErr w:type="spellEnd"/>
      <w:r>
        <w:t xml:space="preserve"> et les garnitures peuvent être standard ou personnalisés. Pour l’habillage et les garnitures standard, consultez le site Kawneer.com.</w:t>
      </w:r>
    </w:p>
    <w:p w14:paraId="4DF906BD" w14:textId="77777777" w:rsidR="0077471A" w:rsidRDefault="00000000">
      <w:pPr>
        <w:pStyle w:val="Heading4"/>
      </w:pPr>
      <w:r>
        <w:t xml:space="preserve">Aluminium extrudé, alliage 6063-T6 et tempérament, extrudé selon les profils et détails indiqués. Scellez les joints extérieurs avec le produit d’étanchéité standard du fabricant </w:t>
      </w:r>
      <w:proofErr w:type="gramStart"/>
      <w:r>
        <w:t>pour</w:t>
      </w:r>
      <w:proofErr w:type="gramEnd"/>
      <w:r>
        <w:t xml:space="preserve"> assurer l’étanchéité des joints.</w:t>
      </w:r>
    </w:p>
    <w:p w14:paraId="65845939" w14:textId="77777777" w:rsidR="0077471A" w:rsidRDefault="00000000">
      <w:pPr>
        <w:pStyle w:val="Heading5"/>
      </w:pPr>
      <w:r>
        <w:t xml:space="preserve">Habillage et garnitures extérieurs : Tous les profilés d’habillage doivent avoir une épaisseur minimale de 0.062" (1,57 mm) pour correspondre aux profilés indiqués sur les dessins. Toute variation de profil doit être soumise à l’approbation de l’architecte et/ou du propriétaire 10 jours avant la date de l’appel d’offres. Tous les habillages doivent être fabriqués en usine pour être assemblés sur le terrain. Toutes les menuiseries d’angle doivent être coupées en usine. La menuiserie au niveau de l’appui de fenêtre doit être de type « coped and butt ». Tous les préparatifs en vue de l’assemblage seront effectués par le fabricant de fenêtres. Lors de l’assemblage, les joints des cadres de fenêtres doivent être scellés au dos </w:t>
      </w:r>
      <w:proofErr w:type="gramStart"/>
      <w:r>
        <w:t>pour</w:t>
      </w:r>
      <w:proofErr w:type="gramEnd"/>
      <w:r>
        <w:t xml:space="preserve"> empêcher la pénétration de l’humidité.</w:t>
      </w:r>
    </w:p>
    <w:p w14:paraId="215FD45F" w14:textId="77777777" w:rsidR="0077471A" w:rsidRDefault="00000000">
      <w:pPr>
        <w:pStyle w:val="Heading5"/>
      </w:pPr>
      <w:r>
        <w:t xml:space="preserve">Garnitures intérieures : L’épaisseur minimale de la garniture intérieure est de 0.062" (1,57 mm). La garniture de façade doit s’encliqueter sur le clip de montage dissimulé. Les fixations apparentes ne sont pas acceptées. Le clip de montage doit être en aluminium extrudé en alliage 6063-T6 et trempé. L’épaisseur minimale de la paroi doit être de </w:t>
      </w:r>
      <w:r>
        <w:lastRenderedPageBreak/>
        <w:t>0.062" (1,57 mm). Les attaches de garniture doivent être fournies en longueurs de 3" (76,2 mm) et espacées d’un maximum de 18" (457,2 mm) centre à centre.</w:t>
      </w:r>
    </w:p>
    <w:p w14:paraId="7463133B" w14:textId="77777777" w:rsidR="0077471A" w:rsidRDefault="00000000">
      <w:pPr>
        <w:pStyle w:val="Heading3"/>
      </w:pPr>
      <w:r>
        <w:t>Meneaux de couplage :</w:t>
      </w:r>
    </w:p>
    <w:p w14:paraId="17E5ACA8" w14:textId="77777777" w:rsidR="0077471A" w:rsidRDefault="00000000">
      <w:pPr>
        <w:pStyle w:val="Heading4"/>
      </w:pPr>
      <w:r>
        <w:t>Ils doivent être en aluminium extrudé en alliage 6063-T6 et avoir le profil et les dimensions indiqués sur les dessins.</w:t>
      </w:r>
    </w:p>
    <w:p w14:paraId="611D6400" w14:textId="77777777" w:rsidR="0077471A" w:rsidRDefault="00000000">
      <w:pPr>
        <w:pStyle w:val="Heading4"/>
      </w:pPr>
      <w:r>
        <w:t>Les meneaux doivent avoir les propriétés structurelles nécessaires pour résister à la pression du vent, conformément aux critères et aux normes de performance.</w:t>
      </w:r>
    </w:p>
    <w:p w14:paraId="3F922BF7" w14:textId="77777777" w:rsidR="0077471A" w:rsidRDefault="00000000">
      <w:pPr>
        <w:pStyle w:val="Heading3"/>
      </w:pPr>
      <w:r>
        <w:t>Moustiquaires :</w:t>
      </w:r>
    </w:p>
    <w:p w14:paraId="65AD8602" w14:textId="77777777" w:rsidR="0077471A" w:rsidRDefault="00000000">
      <w:pPr>
        <w:pStyle w:val="Heading4"/>
      </w:pPr>
      <w:r>
        <w:t>(Demi-moustiquaire) Maintenues dans des rails rigides en PVC appliqués à l’extérieur avec deux ressorts à lames en acier inoxydable.</w:t>
      </w:r>
    </w:p>
    <w:p w14:paraId="4CFAEE6A" w14:textId="77777777" w:rsidR="0077471A" w:rsidRDefault="00000000">
      <w:pPr>
        <w:pStyle w:val="Heading4"/>
      </w:pPr>
      <w:r>
        <w:t>Cadre tubulaire en aluminium extrudé de 7/16" x 1-1/4" x ,045 (11,11 mm x 25,4 mm x 1,14 mm) avec finition de fenêtre.</w:t>
      </w:r>
    </w:p>
    <w:p w14:paraId="519943BB" w14:textId="77777777" w:rsidR="0077471A" w:rsidRDefault="00000000">
      <w:pPr>
        <w:pStyle w:val="Heading4"/>
      </w:pPr>
      <w:r>
        <w:t>Les coins sont coupés en onglet, renforcés par un gousset et sertis.</w:t>
      </w:r>
    </w:p>
    <w:p w14:paraId="7FC833FF" w14:textId="77777777" w:rsidR="0077471A" w:rsidRDefault="00000000">
      <w:pPr>
        <w:pStyle w:val="Heading4"/>
      </w:pPr>
      <w:r>
        <w:t>Maille de 18 x 16 (457,2 mm x 406,4 mm) en fibre de verre foncé [aluminium en option] fixée au cadre par une cannelure en PVC.</w:t>
      </w:r>
    </w:p>
    <w:p w14:paraId="3E7FC063" w14:textId="77777777" w:rsidR="0077471A" w:rsidRDefault="00000000">
      <w:pPr>
        <w:pStyle w:val="Heading2"/>
      </w:pPr>
      <w:bookmarkStart w:id="17" w:name="UUID4258e900a3f3585e0a739124a22f5517"/>
      <w:r>
        <w:t>Production</w:t>
      </w:r>
      <w:bookmarkEnd w:id="17"/>
    </w:p>
    <w:p w14:paraId="46046E75" w14:textId="77777777" w:rsidR="0077471A" w:rsidRDefault="00000000">
      <w:pPr>
        <w:pStyle w:val="Heading3"/>
      </w:pPr>
      <w:r>
        <w:t>Formez ou extrudez les formes en aluminium avant la finition.</w:t>
      </w:r>
    </w:p>
    <w:p w14:paraId="330E45D6" w14:textId="77777777" w:rsidR="0077471A" w:rsidRDefault="00000000">
      <w:pPr>
        <w:pStyle w:val="Heading3"/>
      </w:pPr>
      <w:r>
        <w:t>Fabriquez des composants des membres de l’ossature qui, une fois assemblés, ont les caractéristiques suivantes :</w:t>
      </w:r>
    </w:p>
    <w:p w14:paraId="4599F996" w14:textId="77777777" w:rsidR="0077471A" w:rsidRDefault="00000000">
      <w:pPr>
        <w:pStyle w:val="Heading4"/>
      </w:pPr>
      <w:r>
        <w:t>des profilés qui sont saillants, droits et exempts de défauts ou de déformations</w:t>
      </w:r>
    </w:p>
    <w:p w14:paraId="3F08B6F9" w14:textId="77777777" w:rsidR="0077471A" w:rsidRDefault="00000000">
      <w:pPr>
        <w:pStyle w:val="Heading4"/>
      </w:pPr>
      <w:r>
        <w:t>Des joints ajustés avec précision; les rendant affleurants, en filet et résistants aux intempéries</w:t>
      </w:r>
    </w:p>
    <w:p w14:paraId="4C60533C" w14:textId="77777777" w:rsidR="0077471A" w:rsidRDefault="00000000">
      <w:pPr>
        <w:pStyle w:val="Heading4"/>
      </w:pPr>
      <w:r>
        <w:t>Une isolation physique et thermique du vitrage par rapport aux membres de cadre</w:t>
      </w:r>
    </w:p>
    <w:p w14:paraId="26660A67" w14:textId="77777777" w:rsidR="0077471A" w:rsidRDefault="00000000">
      <w:pPr>
        <w:pStyle w:val="Heading4"/>
      </w:pPr>
      <w:r>
        <w:t>Un espace pour les mouvements thermiques et mécaniques du vitrage et du cadre afin de maintenir les espaces de bord de vitrage requis</w:t>
      </w:r>
    </w:p>
    <w:p w14:paraId="33A9D095" w14:textId="77777777" w:rsidR="0077471A" w:rsidRDefault="00000000">
      <w:pPr>
        <w:pStyle w:val="Heading4"/>
      </w:pPr>
      <w:r>
        <w:t>Des fixations, ancrages et dispositifs de connexion qui sont cachés de la vue dans la plus grande mesure possible</w:t>
      </w:r>
    </w:p>
    <w:p w14:paraId="14B3C2B1" w14:textId="77777777" w:rsidR="0077471A" w:rsidRDefault="00000000">
      <w:pPr>
        <w:pStyle w:val="Heading3"/>
      </w:pPr>
      <w:r>
        <w:t>Cadre de devanture :</w:t>
      </w:r>
    </w:p>
    <w:p w14:paraId="4F40BC9E" w14:textId="77777777" w:rsidR="0077471A" w:rsidRDefault="00000000">
      <w:pPr>
        <w:pStyle w:val="Heading4"/>
      </w:pPr>
      <w:r>
        <w:t>fabriquer des composants pour assemblage en utilisant les instructions d’installation standards du fabricant.</w:t>
      </w:r>
    </w:p>
    <w:p w14:paraId="0190DBB5" w14:textId="77777777" w:rsidR="0077471A" w:rsidRDefault="00000000">
      <w:pPr>
        <w:pStyle w:val="Heading4"/>
      </w:pPr>
      <w:r>
        <w:t>Les cadres et les joints d’angle sont scellés en usine.</w:t>
      </w:r>
    </w:p>
    <w:p w14:paraId="2D496E38" w14:textId="77777777" w:rsidR="0077471A" w:rsidRDefault="00000000">
      <w:pPr>
        <w:pStyle w:val="Heading3"/>
      </w:pPr>
      <w:r>
        <w:t>Fabriquez des fenêtres en aluminium aux dimensions indiquées.</w:t>
      </w:r>
    </w:p>
    <w:p w14:paraId="75162E69" w14:textId="77777777" w:rsidR="0077471A" w:rsidRDefault="00000000">
      <w:pPr>
        <w:pStyle w:val="Heading4"/>
      </w:pPr>
      <w:r>
        <w:t>Incluez un système complet d’assemblage des composants et d’ancrage des fenêtres.</w:t>
      </w:r>
    </w:p>
    <w:p w14:paraId="6EFF7634" w14:textId="77777777" w:rsidR="0077471A" w:rsidRDefault="00000000">
      <w:pPr>
        <w:pStyle w:val="Heading3"/>
      </w:pPr>
      <w:r>
        <w:t>Fabriquez des fenêtres en aluminium qui peuvent être reverrouillées sans démonter le châssis ou le cadre.</w:t>
      </w:r>
    </w:p>
    <w:p w14:paraId="59669B74" w14:textId="77777777" w:rsidR="0077471A" w:rsidRDefault="00000000">
      <w:pPr>
        <w:pStyle w:val="Heading3"/>
      </w:pPr>
      <w:r>
        <w:t>Construction à rupture thermique :</w:t>
      </w:r>
    </w:p>
    <w:p w14:paraId="5066A701" w14:textId="77777777" w:rsidR="0077471A" w:rsidRDefault="00000000">
      <w:pPr>
        <w:pStyle w:val="Heading4"/>
      </w:pPr>
      <w:r>
        <w:t>Fabriquez des fenêtres en aluminium dotées d’une barrière thermique intégrée, dissimulée et à faible conductivité, de manière à éliminer le contact direct métal sur métal.</w:t>
      </w:r>
    </w:p>
    <w:p w14:paraId="0D21A07E" w14:textId="77777777" w:rsidR="0077471A" w:rsidRDefault="00000000">
      <w:pPr>
        <w:pStyle w:val="Heading4"/>
      </w:pPr>
      <w:r>
        <w:t>Les barrières thermiques doivent être conçues conformément à la norme AAMA TIR A8.</w:t>
      </w:r>
    </w:p>
    <w:p w14:paraId="5E16AE0E" w14:textId="77777777" w:rsidR="0077471A" w:rsidRDefault="00000000">
      <w:pPr>
        <w:pStyle w:val="Heading4"/>
      </w:pPr>
      <w:r>
        <w:lastRenderedPageBreak/>
        <w:t>Barrière thermique :</w:t>
      </w:r>
    </w:p>
    <w:p w14:paraId="27203657" w14:textId="77777777" w:rsidR="0077471A" w:rsidRDefault="00000000">
      <w:pPr>
        <w:pStyle w:val="Heading5"/>
      </w:pPr>
      <w:r>
        <w:t>La barrière thermique doit être constituée d’une rupture thermique structurelle intégrale en polyuréthane installée par le fabricant de la fenêtre dans les éléments du cadre.</w:t>
      </w:r>
    </w:p>
    <w:p w14:paraId="19D1669F" w14:textId="77777777" w:rsidR="0077471A" w:rsidRDefault="00000000">
      <w:pPr>
        <w:pStyle w:val="Heading3"/>
      </w:pPr>
      <w:r>
        <w:t>Meneaux :</w:t>
      </w:r>
    </w:p>
    <w:p w14:paraId="115AB263" w14:textId="77777777" w:rsidR="0077471A" w:rsidRDefault="00000000">
      <w:pPr>
        <w:pStyle w:val="Heading4"/>
      </w:pPr>
      <w:r>
        <w:t>Fournissez les meneaux et les plaques de couverture illustrés, assortis aux fenêtres, avec les ancrages nécessaires pour appuyer la structure et l’installation des fenêtres.</w:t>
      </w:r>
    </w:p>
    <w:p w14:paraId="5F7A4486" w14:textId="77777777" w:rsidR="0077471A" w:rsidRDefault="00000000">
      <w:pPr>
        <w:pStyle w:val="Heading4"/>
      </w:pPr>
      <w:r>
        <w:t>Tenez compte des tolérances de montage et prévoyez le mouvement des unités de fenêtre en raison de la dilatation thermique et des déformations du bâtiment, comme indiqué.</w:t>
      </w:r>
    </w:p>
    <w:p w14:paraId="70A3AA3C" w14:textId="77777777" w:rsidR="0077471A" w:rsidRDefault="00000000">
      <w:pPr>
        <w:pStyle w:val="Heading4"/>
      </w:pPr>
      <w:r>
        <w:t>Fournissez des meneaux et des plaques de recouvrement capables de supporter les charges nominales des unités de fenêtres.</w:t>
      </w:r>
    </w:p>
    <w:p w14:paraId="51C6ACAB" w14:textId="77777777" w:rsidR="0077471A" w:rsidRDefault="00000000">
      <w:pPr>
        <w:pStyle w:val="Heading3"/>
      </w:pPr>
      <w:r>
        <w:t>Sous-châssis :</w:t>
      </w:r>
    </w:p>
    <w:p w14:paraId="4DDAF31D" w14:textId="77777777" w:rsidR="0077471A" w:rsidRDefault="00000000">
      <w:pPr>
        <w:pStyle w:val="Heading4"/>
      </w:pPr>
      <w:r>
        <w:t>Fournissez des châssis secondaires avec ancrages pour les unités de fenêtres comme illustré, du profil et des dimensions indiqués, mais pas moins de 0,093" (2,4 mm) d’épaisseur d’aluminium extrudé.</w:t>
      </w:r>
    </w:p>
    <w:p w14:paraId="63AD74F4" w14:textId="77777777" w:rsidR="0077471A" w:rsidRDefault="00000000">
      <w:pPr>
        <w:pStyle w:val="Heading4"/>
      </w:pPr>
      <w:r>
        <w:t>Coupez les coins à l’onglet ou en chape et assemblez-les à l’aide d’attaches mécaniques dissimulées.</w:t>
      </w:r>
    </w:p>
    <w:p w14:paraId="106C912E" w14:textId="77777777" w:rsidR="0077471A" w:rsidRDefault="00000000">
      <w:pPr>
        <w:pStyle w:val="Heading4"/>
      </w:pPr>
      <w:r>
        <w:t>La finition doit être assortie aux unités de fenêtres.</w:t>
      </w:r>
    </w:p>
    <w:p w14:paraId="300A51B3" w14:textId="77777777" w:rsidR="0077471A" w:rsidRDefault="00000000">
      <w:pPr>
        <w:pStyle w:val="Heading4"/>
      </w:pPr>
      <w:r>
        <w:t>Fournissez des châssis capables de supporter les charges nominales des unités de fenêtres.</w:t>
      </w:r>
    </w:p>
    <w:p w14:paraId="16ED1E84" w14:textId="77777777" w:rsidR="0077471A" w:rsidRDefault="00000000">
      <w:pPr>
        <w:pStyle w:val="Heading3"/>
      </w:pPr>
      <w:r>
        <w:t>Fabrication de vitrage en usine :</w:t>
      </w:r>
    </w:p>
    <w:p w14:paraId="21B8634E" w14:textId="77777777" w:rsidR="0077471A" w:rsidRDefault="00000000">
      <w:pPr>
        <w:pStyle w:val="Heading4"/>
      </w:pPr>
      <w:r>
        <w:t>Les fenêtres en aluminium doivent être vitrées en usine lorsque c’est possible et pratique pour les applications indiquées.</w:t>
      </w:r>
    </w:p>
    <w:p w14:paraId="39C66766" w14:textId="77777777" w:rsidR="0077471A" w:rsidRDefault="00000000">
      <w:pPr>
        <w:pStyle w:val="Heading4"/>
      </w:pPr>
      <w:r>
        <w:t>Respectez les exigences de la section "Vitrage" de la division 08 et de la norme AAMA/WDMA/CSA 101/I.S.2/A440 (NAFS).</w:t>
      </w:r>
    </w:p>
    <w:p w14:paraId="0B799983" w14:textId="77777777" w:rsidR="0077471A" w:rsidRDefault="00000000">
      <w:pPr>
        <w:pStyle w:val="Heading3"/>
      </w:pPr>
      <w:r>
        <w:t>Butées de vitrage :</w:t>
      </w:r>
    </w:p>
    <w:p w14:paraId="5302E7D1" w14:textId="77777777" w:rsidR="0077471A" w:rsidRDefault="00000000">
      <w:pPr>
        <w:pStyle w:val="Heading4"/>
      </w:pPr>
      <w:r>
        <w:t>Fournissez des butées de vitrage encliquetables coordonnées avec la section "Vitrage" de la division 08 et le système de vitrage indiqué.</w:t>
      </w:r>
    </w:p>
    <w:p w14:paraId="318423BB" w14:textId="77777777" w:rsidR="0077471A" w:rsidRDefault="00000000">
      <w:pPr>
        <w:pStyle w:val="Heading4"/>
      </w:pPr>
      <w:r>
        <w:t>Fournissez des butées de vitrage assorties au cadre.</w:t>
      </w:r>
    </w:p>
    <w:p w14:paraId="355B7881" w14:textId="77777777" w:rsidR="0077471A" w:rsidRDefault="00000000">
      <w:pPr>
        <w:pStyle w:val="Heading2"/>
      </w:pPr>
      <w:bookmarkStart w:id="18" w:name="UUIDbbe7b24f183ff3666bf21dbe46b71ea6"/>
      <w:r>
        <w:t>Finitions de l’aluminium</w:t>
      </w:r>
      <w:bookmarkEnd w:id="18"/>
    </w:p>
    <w:p w14:paraId="2DA90082" w14:textId="3373EBC3" w:rsidR="0077471A" w:rsidRDefault="00B66F0E">
      <w:pPr>
        <w:pStyle w:val="BlockText"/>
      </w:pPr>
      <w:r>
        <w:rPr>
          <w:b/>
        </w:rPr>
        <w:t xml:space="preserve">EDITOR NOTE: </w:t>
      </w:r>
      <w:proofErr w:type="spellStart"/>
      <w:r>
        <w:t>Choisissez</w:t>
      </w:r>
      <w:proofErr w:type="spellEnd"/>
      <w:r>
        <w:t xml:space="preserve"> la </w:t>
      </w:r>
      <w:proofErr w:type="spellStart"/>
      <w:r>
        <w:t>finition</w:t>
      </w:r>
      <w:proofErr w:type="spellEnd"/>
      <w:r>
        <w:t xml:space="preserve"> </w:t>
      </w:r>
      <w:proofErr w:type="spellStart"/>
      <w:r>
        <w:t>appropriée</w:t>
      </w:r>
      <w:proofErr w:type="spellEnd"/>
      <w:r>
        <w:t xml:space="preserve"> ci-dessous en fonction des exigences du projet.</w:t>
      </w:r>
    </w:p>
    <w:p w14:paraId="47854B8D" w14:textId="77777777" w:rsidR="0077471A" w:rsidRDefault="00000000">
      <w:pPr>
        <w:pStyle w:val="Heading3"/>
      </w:pPr>
      <w:r>
        <w:t>Les désignations de finitions au préfixe AA sont conformes au système mis en place par l’Aluminum Association pour la désignation des finitions d’aluminium.</w:t>
      </w:r>
    </w:p>
    <w:p w14:paraId="5FB02F45" w14:textId="77777777" w:rsidR="0077471A" w:rsidRDefault="00000000">
      <w:pPr>
        <w:pStyle w:val="Heading3"/>
      </w:pPr>
      <w:r>
        <w:t>Finition d’usine :</w:t>
      </w:r>
    </w:p>
    <w:p w14:paraId="05125C1C" w14:textId="77777777" w:rsidR="0077471A" w:rsidRDefault="00000000">
      <w:pPr>
        <w:pStyle w:val="Heading4"/>
      </w:pPr>
      <w:r>
        <w:t>Kawneer Permanodic® AA-M10C21A44 / AA-M45C22A44, AAMA 611, Classe architecturale I Revêtement anodisé de couleur (couleur __________)</w:t>
      </w:r>
    </w:p>
    <w:p w14:paraId="2C64632F" w14:textId="77777777" w:rsidR="0077471A" w:rsidRDefault="00000000">
      <w:pPr>
        <w:pStyle w:val="Heading4"/>
      </w:pPr>
      <w:r>
        <w:t>Kawneer Permanodic® AA-M10C21A41 / AA-M45C22A41, AAMA 611, Classe architecturale I Revêtement anodisé transparent (couleur n° 14 transparent) (en option)</w:t>
      </w:r>
    </w:p>
    <w:p w14:paraId="223DC0B7" w14:textId="77777777" w:rsidR="0077471A" w:rsidRDefault="00000000">
      <w:pPr>
        <w:pStyle w:val="Heading4"/>
      </w:pPr>
      <w:r>
        <w:t>Kawneer Permanodic® AA-M10C21A31, AAMA 611, Classe architecturale II Revêtement anodisé transparent (couleur n° 17 transparent) (standard)</w:t>
      </w:r>
    </w:p>
    <w:p w14:paraId="361700A0" w14:textId="77777777" w:rsidR="0077471A" w:rsidRDefault="00000000">
      <w:pPr>
        <w:pStyle w:val="Heading4"/>
      </w:pPr>
      <w:r>
        <w:t>Kawneer Permafluor™ (70 % PVDF), AAMA 2605, revêtement fluoropolymère (Couleur __________)</w:t>
      </w:r>
    </w:p>
    <w:p w14:paraId="2B7FD34B" w14:textId="77777777" w:rsidR="0077471A" w:rsidRDefault="00000000">
      <w:pPr>
        <w:pStyle w:val="Heading4"/>
      </w:pPr>
      <w:r>
        <w:lastRenderedPageBreak/>
        <w:t>Kawneer Permadize® (50 % PVDF), AAMA 2604, revêtement fluoropolymère (Couleur __________)</w:t>
      </w:r>
    </w:p>
    <w:p w14:paraId="61D99D91" w14:textId="77777777" w:rsidR="0077471A" w:rsidRDefault="00000000">
      <w:pPr>
        <w:pStyle w:val="Heading4"/>
      </w:pPr>
      <w:r>
        <w:t>Autre : Fabricant ____________   Type ____________ (Couleur __________)</w:t>
      </w:r>
    </w:p>
    <w:p w14:paraId="747E9BCA" w14:textId="77777777" w:rsidR="0077471A" w:rsidRDefault="00000000">
      <w:pPr>
        <w:pStyle w:val="Heading1"/>
      </w:pPr>
      <w:bookmarkStart w:id="19" w:name="UUID81c7981d3257f2c2537ad2206d3467d4"/>
      <w:r>
        <w:t>EXÉCUTION</w:t>
      </w:r>
      <w:bookmarkEnd w:id="19"/>
    </w:p>
    <w:p w14:paraId="382B859A" w14:textId="77777777" w:rsidR="0077471A" w:rsidRDefault="00000000">
      <w:pPr>
        <w:pStyle w:val="Heading2"/>
      </w:pPr>
      <w:bookmarkStart w:id="20" w:name="UUID6268317b24c0dc7fb1e8eadcb4c089aa"/>
      <w:r>
        <w:t>Examen</w:t>
      </w:r>
      <w:bookmarkEnd w:id="20"/>
    </w:p>
    <w:p w14:paraId="78B12A1A" w14:textId="77777777" w:rsidR="0077471A" w:rsidRDefault="00000000">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3FA91A63" w14:textId="77777777" w:rsidR="0077471A" w:rsidRDefault="00000000">
      <w:pPr>
        <w:pStyle w:val="Heading4"/>
      </w:pPr>
      <w:r>
        <w:t>Vérifiez les cotes des ouvertures brutes.</w:t>
      </w:r>
    </w:p>
    <w:p w14:paraId="55661404" w14:textId="77777777" w:rsidR="0077471A" w:rsidRDefault="00000000">
      <w:pPr>
        <w:pStyle w:val="Heading4"/>
      </w:pPr>
      <w:r>
        <w:t>Vérifiez le niveau de la plaque de seuil.</w:t>
      </w:r>
    </w:p>
    <w:p w14:paraId="481AC54E" w14:textId="77777777" w:rsidR="0077471A" w:rsidRDefault="00000000">
      <w:pPr>
        <w:pStyle w:val="Heading4"/>
      </w:pPr>
      <w:r>
        <w:t>Vérifier les dégagements opérationnels.</w:t>
      </w:r>
    </w:p>
    <w:p w14:paraId="461011BC" w14:textId="77777777" w:rsidR="0077471A" w:rsidRDefault="00000000">
      <w:pPr>
        <w:pStyle w:val="Heading4"/>
      </w:pPr>
      <w:r>
        <w:t>Examinez les solins muraux, les retardateurs de vapeur, les barrières d'eau et d’intempéries, ainsi que les autres composants intégrés pour assurer une bonne gestion de l'eau.</w:t>
      </w:r>
    </w:p>
    <w:p w14:paraId="71852F50" w14:textId="77777777" w:rsidR="0077471A" w:rsidRDefault="00000000">
      <w:pPr>
        <w:pStyle w:val="Heading4"/>
      </w:pPr>
      <w:r>
        <w:t>Surfaces de maçonnerie :</w:t>
      </w:r>
    </w:p>
    <w:p w14:paraId="1D74FDFC" w14:textId="77777777" w:rsidR="0077471A" w:rsidRDefault="00000000">
      <w:pPr>
        <w:pStyle w:val="Heading5"/>
      </w:pPr>
      <w:r>
        <w:t>Les surfaces de maçonnerie doivent être visiblement sèches et exemptes d'excès de mortier, de sable et d'autres débris de construction.</w:t>
      </w:r>
    </w:p>
    <w:p w14:paraId="2C407202" w14:textId="77777777" w:rsidR="0077471A" w:rsidRDefault="00000000">
      <w:pPr>
        <w:pStyle w:val="Heading4"/>
      </w:pPr>
      <w:r>
        <w:t>Murs en bois :</w:t>
      </w:r>
    </w:p>
    <w:p w14:paraId="3F6278D0" w14:textId="77777777" w:rsidR="0077471A" w:rsidRDefault="00000000">
      <w:pPr>
        <w:pStyle w:val="Heading5"/>
      </w:pPr>
      <w:r>
        <w:t>les murs du cadre en bois doivent être secs, propres, sains, bien cloués, exempts de vides et sans décalages au niveau des joints.</w:t>
      </w:r>
    </w:p>
    <w:p w14:paraId="3FC1A558" w14:textId="77777777" w:rsidR="0077471A" w:rsidRDefault="00000000">
      <w:pPr>
        <w:pStyle w:val="Heading5"/>
      </w:pPr>
      <w:r>
        <w:t>S'assurer que les têtes de clou sont enfoncées au ras des surfaces de l'ouverture et à moins de 76,2 mm (3 po) de l'ouverture.</w:t>
      </w:r>
    </w:p>
    <w:p w14:paraId="02F0FC63" w14:textId="77777777" w:rsidR="0077471A" w:rsidRDefault="00000000">
      <w:pPr>
        <w:pStyle w:val="Heading4"/>
      </w:pPr>
      <w:r>
        <w:t>Surfaces métalliques :</w:t>
      </w:r>
    </w:p>
    <w:p w14:paraId="720F0627" w14:textId="77777777" w:rsidR="0077471A" w:rsidRDefault="00000000">
      <w:pPr>
        <w:pStyle w:val="Heading5"/>
      </w:pPr>
      <w:r>
        <w:t>Les surfaces métalliques doivent être sèches et propres (exemptes de graisse, d'huile, de saleté, de rouille, de corrosion et de scories de soudage).</w:t>
      </w:r>
    </w:p>
    <w:p w14:paraId="456BFC1C" w14:textId="77777777" w:rsidR="0077471A" w:rsidRDefault="00000000">
      <w:pPr>
        <w:pStyle w:val="Heading5"/>
      </w:pPr>
      <w:r>
        <w:t>S'assurer que les surfaces métalliques sont exemptes d'arêtes vives ou de décalages au niveau des joints.</w:t>
      </w:r>
    </w:p>
    <w:p w14:paraId="5AB384FA" w14:textId="77777777" w:rsidR="0077471A" w:rsidRDefault="00000000">
      <w:pPr>
        <w:pStyle w:val="Heading3"/>
      </w:pPr>
      <w:r>
        <w:t>Ne réalisez l’installation qu’après avoir corrigé les conditions insatisfaisantes.</w:t>
      </w:r>
    </w:p>
    <w:p w14:paraId="34015D9D" w14:textId="77777777" w:rsidR="0077471A" w:rsidRDefault="00000000">
      <w:pPr>
        <w:pStyle w:val="Heading2"/>
      </w:pPr>
      <w:bookmarkStart w:id="21" w:name="UUIDdb7bdc5bacd808a5446bc00e31866dc3"/>
      <w:r>
        <w:t>Installation</w:t>
      </w:r>
      <w:bookmarkEnd w:id="21"/>
    </w:p>
    <w:p w14:paraId="33710E00" w14:textId="77777777" w:rsidR="0077471A" w:rsidRDefault="00000000">
      <w:pPr>
        <w:pStyle w:val="Heading3"/>
      </w:pPr>
      <w:r>
        <w:t xml:space="preserve">Respectez les dessins, les dessins d’atelier et les instructions écrites du fabricant </w:t>
      </w:r>
      <w:proofErr w:type="gramStart"/>
      <w:r>
        <w:t>pour</w:t>
      </w:r>
      <w:proofErr w:type="gramEnd"/>
      <w:r>
        <w:t xml:space="preserve"> l’installation du système de devanture à cadre en aluminium, des accessoires et d’autres composants.</w:t>
      </w:r>
    </w:p>
    <w:p w14:paraId="1332F829" w14:textId="77777777" w:rsidR="0077471A" w:rsidRDefault="00000000">
      <w:pPr>
        <w:pStyle w:val="Heading3"/>
      </w:pPr>
      <w:r>
        <w:t>Installez le système de devanture à cadre en aluminium de sorte que les composants :</w:t>
      </w:r>
    </w:p>
    <w:p w14:paraId="2566EE6D" w14:textId="77777777" w:rsidR="0077471A" w:rsidRDefault="00000000">
      <w:pPr>
        <w:pStyle w:val="Heading4"/>
      </w:pPr>
      <w:r>
        <w:t>Sont de niveau, d’aplomb, à angle droit et parfaitement alignés</w:t>
      </w:r>
    </w:p>
    <w:p w14:paraId="78D5818B" w14:textId="77777777" w:rsidR="0077471A" w:rsidRDefault="00000000">
      <w:pPr>
        <w:pStyle w:val="Heading4"/>
      </w:pPr>
      <w:r>
        <w:t>Sont sans distorsion et n’empêchent pas le mouvement thermique</w:t>
      </w:r>
    </w:p>
    <w:p w14:paraId="31D7A94F" w14:textId="77777777" w:rsidR="0077471A" w:rsidRDefault="00000000">
      <w:pPr>
        <w:pStyle w:val="Heading4"/>
      </w:pPr>
      <w:r>
        <w:t>Sont ancrés solidement en place au support structural</w:t>
      </w:r>
    </w:p>
    <w:p w14:paraId="39870042" w14:textId="77777777" w:rsidR="0077471A" w:rsidRDefault="00000000">
      <w:pPr>
        <w:pStyle w:val="Heading4"/>
      </w:pPr>
      <w:r>
        <w:t>Sont en bonne relation par rapport au solin mural et aux autres constructions adjacentes</w:t>
      </w:r>
    </w:p>
    <w:p w14:paraId="0B21C589" w14:textId="77777777" w:rsidR="0077471A" w:rsidRDefault="00000000">
      <w:pPr>
        <w:pStyle w:val="Heading3"/>
      </w:pPr>
      <w:r>
        <w:t>Placez les membres du seuil dans un mastic ou avec des joints, comme indiqué, pour une construction étanche.</w:t>
      </w:r>
    </w:p>
    <w:p w14:paraId="29A3DF47" w14:textId="77777777" w:rsidR="0077471A" w:rsidRDefault="00000000">
      <w:pPr>
        <w:pStyle w:val="Heading3"/>
      </w:pPr>
      <w:r>
        <w:lastRenderedPageBreak/>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0EB97DB7" w14:textId="77777777" w:rsidR="0077471A" w:rsidRDefault="00000000">
      <w:pPr>
        <w:pStyle w:val="Heading3"/>
      </w:pPr>
      <w:r>
        <w:t>Séparez l’aluminium et les autres surfaces susceptibles de se corroder des sources de corrosion ou d’action électrolytique aux points de contact avec d’autres matériaux.</w:t>
      </w:r>
    </w:p>
    <w:p w14:paraId="7D187D90" w14:textId="77777777" w:rsidR="0077471A" w:rsidRDefault="00000000">
      <w:pPr>
        <w:pStyle w:val="Heading1"/>
      </w:pPr>
      <w:bookmarkStart w:id="22" w:name="UUID68875ae758764f03b31f1af4acad7a7b"/>
      <w:r>
        <w:t>Contrôle qualité sur le terrain</w:t>
      </w:r>
      <w:bookmarkEnd w:id="22"/>
    </w:p>
    <w:p w14:paraId="2F960456" w14:textId="77777777" w:rsidR="0077471A" w:rsidRDefault="00000000">
      <w:pPr>
        <w:pStyle w:val="Heading3"/>
      </w:pPr>
      <w:r>
        <w:t>Essais sur le terrain :</w:t>
      </w:r>
    </w:p>
    <w:p w14:paraId="29311702" w14:textId="77777777" w:rsidR="0077471A" w:rsidRDefault="00000000">
      <w:pPr>
        <w:pStyle w:val="Heading4"/>
      </w:pPr>
      <w:r>
        <w:t>L’architecte doit sélectionner les fenêtres à tester dès qu’une partie représentative du projet a été installée, vitrée et que les périmètres ont été mastiqués et séchés.</w:t>
      </w:r>
    </w:p>
    <w:p w14:paraId="5B4C714E" w14:textId="77777777" w:rsidR="0077471A" w:rsidRDefault="00000000">
      <w:pPr>
        <w:pStyle w:val="Heading4"/>
      </w:pPr>
      <w:r>
        <w:t>Conduisez des essais d’infiltration d’air et de pénétration d’eau en présence du représentant du fabricant.</w:t>
      </w:r>
    </w:p>
    <w:p w14:paraId="1EA3A56A" w14:textId="77777777" w:rsidR="0077471A" w:rsidRDefault="00000000">
      <w:pPr>
        <w:pStyle w:val="Heading4"/>
      </w:pPr>
      <w:r>
        <w:t>Les essais ne répondant pas aux exigences de performance spécifiées et les unités présentant des défaillances doivent être corrigés dans le cadre du montant défini dans le contrat.</w:t>
      </w:r>
    </w:p>
    <w:p w14:paraId="070D9274" w14:textId="77777777" w:rsidR="0077471A" w:rsidRDefault="00000000">
      <w:pPr>
        <w:pStyle w:val="Heading4"/>
      </w:pPr>
      <w:r>
        <w:t>Les essais doivent être réalisés selon la norme AAMA 502 par un laboratoire d’essai indépendant et qualifié. Reportez-vous à la section Essais pour le paiement des essais et les exigences relatives aux essais.</w:t>
      </w:r>
    </w:p>
    <w:p w14:paraId="2EB80F6F" w14:textId="77777777" w:rsidR="0077471A" w:rsidRDefault="00000000">
      <w:pPr>
        <w:pStyle w:val="Heading4"/>
      </w:pPr>
      <w:r>
        <w:t>Essais sur les infiltrations d’air :</w:t>
      </w:r>
    </w:p>
    <w:p w14:paraId="6634DE01" w14:textId="77777777" w:rsidR="0077471A" w:rsidRDefault="00000000">
      <w:pPr>
        <w:pStyle w:val="Heading5"/>
      </w:pPr>
      <w:r>
        <w:t>faire des essais conformément à ASTM E 783.</w:t>
      </w:r>
    </w:p>
    <w:p w14:paraId="1535AD8C" w14:textId="77777777" w:rsidR="0077471A" w:rsidRDefault="00000000">
      <w:pPr>
        <w:pStyle w:val="Heading5"/>
      </w:pPr>
      <w:r>
        <w:t>Classement AW : L’essai doit être effectué à une pression statique uniforme minimale de 300 Pa (6,2 psf). Les taux maximaux admissibles d’infiltration d’air pour les essais sur le terrain ne doivent pas dépasser 1,5 fois les spécifications du projet</w:t>
      </w:r>
    </w:p>
    <w:p w14:paraId="474F9DE3" w14:textId="77777777" w:rsidR="0077471A" w:rsidRDefault="00000000">
      <w:pPr>
        <w:pStyle w:val="Heading4"/>
      </w:pPr>
      <w:r>
        <w:t>Essais sur les infiltrations d’eau :</w:t>
      </w:r>
    </w:p>
    <w:p w14:paraId="5468F8FC" w14:textId="77777777" w:rsidR="0077471A" w:rsidRDefault="00000000">
      <w:pPr>
        <w:pStyle w:val="Heading5"/>
      </w:pPr>
      <w:r>
        <w:t>faire des essais conformément à ASTM E 1105.</w:t>
      </w:r>
    </w:p>
    <w:p w14:paraId="5A24CE7C" w14:textId="77777777" w:rsidR="0077471A" w:rsidRDefault="00000000">
      <w:pPr>
        <w:pStyle w:val="Heading5"/>
      </w:pPr>
      <w:r>
        <w:t>Aucune infiltration d’eau incontrôlée n’est autorisée lorsque l’essai est effectué à une pression d’essai statique égale aux deux tiers de la pression d’essai de performance en laboratoire.</w:t>
      </w:r>
    </w:p>
    <w:p w14:paraId="51125D50" w14:textId="77777777" w:rsidR="0077471A" w:rsidRDefault="00000000">
      <w:pPr>
        <w:pStyle w:val="Heading3"/>
      </w:pPr>
      <w:r>
        <w:t>Services extérieurs du fabricant :</w:t>
      </w:r>
    </w:p>
    <w:p w14:paraId="48929FFA" w14:textId="77777777" w:rsidR="0077471A" w:rsidRDefault="00000000">
      <w:pPr>
        <w:pStyle w:val="Heading4"/>
      </w:pPr>
      <w:r>
        <w:t>sur demande écrite du maître d’ouvrage, le représentant des services extérieurs du fabricant doit proposer une visite périodique du site.</w:t>
      </w:r>
    </w:p>
    <w:p w14:paraId="3C101276" w14:textId="77777777" w:rsidR="0077471A" w:rsidRDefault="00000000">
      <w:pPr>
        <w:pStyle w:val="Heading1"/>
      </w:pPr>
      <w:bookmarkStart w:id="23" w:name="UUID282fee5dd2c8b04706897c3cd02ef01f"/>
      <w:r>
        <w:t>Réglage, nettoyage et protection</w:t>
      </w:r>
      <w:bookmarkEnd w:id="23"/>
    </w:p>
    <w:p w14:paraId="4FA10E23" w14:textId="77777777" w:rsidR="0077471A" w:rsidRDefault="00000000">
      <w:pPr>
        <w:pStyle w:val="Heading3"/>
      </w:pPr>
      <w:r>
        <w:t>Réglage :</w:t>
      </w:r>
    </w:p>
    <w:p w14:paraId="70A82350" w14:textId="77777777" w:rsidR="0077471A" w:rsidRDefault="00000000">
      <w:pPr>
        <w:pStyle w:val="Heading4"/>
      </w:pPr>
      <w:r>
        <w:t>Ajustez les châssis, les moustiquaires, la quincaillerie et les accessoires pour qu’ils soient bien ajustés aux points de contact et aux joints d’étanchéité, afin d’assurer un fonctionnement en douceur et une fermeture étanche.</w:t>
      </w:r>
    </w:p>
    <w:p w14:paraId="7D5FA2A7" w14:textId="77777777" w:rsidR="0077471A" w:rsidRDefault="00000000">
      <w:pPr>
        <w:pStyle w:val="Heading4"/>
      </w:pPr>
      <w:r>
        <w:t>Lubrifiez la quincaillerie et les pièces mobiles.</w:t>
      </w:r>
    </w:p>
    <w:p w14:paraId="58EFE4C4" w14:textId="77777777" w:rsidR="0077471A" w:rsidRDefault="00000000">
      <w:pPr>
        <w:pStyle w:val="Heading3"/>
      </w:pPr>
      <w:r>
        <w:t>Nettoyage :</w:t>
      </w:r>
    </w:p>
    <w:p w14:paraId="0628160A" w14:textId="77777777" w:rsidR="0077471A" w:rsidRDefault="00000000">
      <w:pPr>
        <w:pStyle w:val="Heading4"/>
      </w:pPr>
      <w:r>
        <w:t>Évitez d'endommager les revêtements et les finitions de protection.</w:t>
      </w:r>
    </w:p>
    <w:p w14:paraId="4AE22126" w14:textId="77777777" w:rsidR="0077471A" w:rsidRDefault="00000000">
      <w:pPr>
        <w:pStyle w:val="Heading4"/>
      </w:pPr>
      <w:r>
        <w:t>Nettoyer les surfaces en aluminium immédiatement après l'installation.</w:t>
      </w:r>
    </w:p>
    <w:p w14:paraId="601E8C63" w14:textId="77777777" w:rsidR="0077471A" w:rsidRDefault="00000000">
      <w:pPr>
        <w:pStyle w:val="Heading4"/>
      </w:pPr>
      <w:r>
        <w:t xml:space="preserve">Respectez les recommandations écrites du fabricant </w:t>
      </w:r>
      <w:proofErr w:type="gramStart"/>
      <w:r>
        <w:t>pour</w:t>
      </w:r>
      <w:proofErr w:type="gramEnd"/>
      <w:r>
        <w:t xml:space="preserve"> le nettoyage et l’entretien finaux.</w:t>
      </w:r>
    </w:p>
    <w:p w14:paraId="0EFCAD26" w14:textId="77777777" w:rsidR="0077471A" w:rsidRDefault="00000000">
      <w:pPr>
        <w:pStyle w:val="Heading4"/>
      </w:pPr>
      <w:r>
        <w:lastRenderedPageBreak/>
        <w:t>Retirez les étiquettes non permanentes et nettoyez les surfaces.</w:t>
      </w:r>
    </w:p>
    <w:p w14:paraId="0E8B55F6" w14:textId="77777777" w:rsidR="0077471A" w:rsidRDefault="00000000">
      <w:pPr>
        <w:pStyle w:val="Heading4"/>
      </w:pPr>
      <w:r>
        <w:t>Retirez l'excès de mastic, de matériaux de vitrage, de saleté et d'autres substances.</w:t>
      </w:r>
    </w:p>
    <w:p w14:paraId="126D78F7" w14:textId="77777777" w:rsidR="0077471A" w:rsidRDefault="00000000">
      <w:pPr>
        <w:pStyle w:val="Heading4"/>
      </w:pPr>
      <w:r>
        <w:t>Éliminez et remplacez le verre qui a été cassé, ébréché, fissuré, usé ou endommagé durant la période de construction.</w:t>
      </w:r>
    </w:p>
    <w:p w14:paraId="0CC650DC" w14:textId="77777777" w:rsidR="0077471A" w:rsidRDefault="00000000">
      <w:pPr>
        <w:pStyle w:val="Heading4"/>
      </w:pPr>
      <w:r>
        <w:t>Retirez les débris de construction du site du projet et éliminez légalement les débris.</w:t>
      </w:r>
    </w:p>
    <w:p w14:paraId="2F18B315" w14:textId="77777777" w:rsidR="0077471A" w:rsidRDefault="00000000">
      <w:pPr>
        <w:pStyle w:val="Heading3"/>
      </w:pPr>
      <w:r>
        <w:t>Protection :</w:t>
      </w:r>
    </w:p>
    <w:p w14:paraId="619AF814" w14:textId="77777777" w:rsidR="0077471A" w:rsidRDefault="00000000">
      <w:pPr>
        <w:pStyle w:val="Heading4"/>
      </w:pPr>
      <w:proofErr w:type="spellStart"/>
      <w:r>
        <w:t>protégez</w:t>
      </w:r>
      <w:proofErr w:type="spellEnd"/>
      <w:r>
        <w:t xml:space="preserve"> les surfaces </w:t>
      </w:r>
      <w:proofErr w:type="spellStart"/>
      <w:r>
        <w:t>finies</w:t>
      </w:r>
      <w:proofErr w:type="spellEnd"/>
      <w:r>
        <w:t xml:space="preserve"> et installées des produits de tout endommagement durant la construction.</w:t>
      </w:r>
    </w:p>
    <w:p w14:paraId="112C1419" w14:textId="77777777" w:rsidR="0077471A" w:rsidRDefault="00000000">
      <w:pPr>
        <w:pStyle w:val="Heading1"/>
      </w:pPr>
      <w:bookmarkStart w:id="24" w:name="UUIDca16ced46e207fd5847a85f6f9905397"/>
      <w:r>
        <w:t>Fin de Section 085113</w:t>
      </w:r>
      <w:bookmarkEnd w:id="24"/>
    </w:p>
    <w:p w14:paraId="630BCE15" w14:textId="1784F420" w:rsidR="0077471A" w:rsidRDefault="00B66F0E" w:rsidP="00B66F0E">
      <w:pPr>
        <w:pStyle w:val="Heading0"/>
        <w:spacing w:before="360"/>
      </w:pPr>
      <w:bookmarkStart w:id="25" w:name="UUID37119313032ecb56b4e5224d45fec652"/>
      <w:r>
        <w:br w:type="page"/>
      </w:r>
      <w:r>
        <w:lastRenderedPageBreak/>
        <w:t>Remarques et avertissements</w:t>
      </w:r>
      <w:bookmarkEnd w:id="25"/>
    </w:p>
    <w:p w14:paraId="56EDF503" w14:textId="77777777" w:rsidR="0077471A"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01DD57D3" w14:textId="77777777" w:rsidR="0077471A" w:rsidRDefault="00000000">
      <w:pPr>
        <w:pStyle w:val="BodyText"/>
      </w:pPr>
      <w:r>
        <w:t>Kawneer se réserve le droit de modifier la configuration sans préavis, lorsqu’elle le juge nécessaire pour l’amélioration du produit.</w:t>
      </w:r>
    </w:p>
    <w:p w14:paraId="237EE410" w14:textId="77777777" w:rsidR="0077471A"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56000C4F" w14:textId="77777777" w:rsidR="0077471A"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5AE52304" w14:textId="77777777" w:rsidR="0077471A"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237D3502" w14:textId="77777777" w:rsidR="0077471A" w:rsidRDefault="00000000">
      <w:pPr>
        <w:pStyle w:val="BodyText"/>
      </w:pPr>
      <w:r>
        <w:t>© 2023, Kawneer Company, Inc.</w:t>
      </w:r>
    </w:p>
    <w:sectPr w:rsidR="0077471A"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6BE3" w14:textId="77777777" w:rsidR="008A2B55" w:rsidRDefault="008A2B55">
      <w:pPr>
        <w:spacing w:before="0" w:line="240" w:lineRule="auto"/>
      </w:pPr>
      <w:r>
        <w:separator/>
      </w:r>
    </w:p>
  </w:endnote>
  <w:endnote w:type="continuationSeparator" w:id="0">
    <w:p w14:paraId="22BA1051" w14:textId="77777777" w:rsidR="008A2B55" w:rsidRDefault="008A2B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9AB615E" w14:textId="77777777" w:rsidTr="00A55746">
      <w:tc>
        <w:tcPr>
          <w:tcW w:w="1260" w:type="dxa"/>
        </w:tcPr>
        <w:p w14:paraId="14D93E98" w14:textId="3E39FB38" w:rsidR="00CF5AAC" w:rsidRDefault="00000000" w:rsidP="003F53D7">
          <w:pPr>
            <w:pStyle w:val="Footer"/>
            <w:jc w:val="left"/>
          </w:pPr>
          <w:fldSimple w:instr=" DOCPROPERTY  &quot;Publish Date&quot; ">
            <w:r w:rsidR="007E2904">
              <w:t>MARS 2023</w:t>
            </w:r>
          </w:fldSimple>
        </w:p>
        <w:p w14:paraId="6D4312AD" w14:textId="1EF53861" w:rsidR="005A4D24" w:rsidRDefault="00000000" w:rsidP="003F53D7">
          <w:pPr>
            <w:pStyle w:val="Footer"/>
            <w:jc w:val="left"/>
          </w:pPr>
          <w:fldSimple w:instr=" DOCPROPERTY  &quot;Product ID&quot;  \* MERGEFORMAT ">
            <w:r w:rsidR="007E2904">
              <w:t>97909</w:t>
            </w:r>
          </w:fldSimple>
          <w:r>
            <w:t>-</w:t>
          </w:r>
          <w:fldSimple w:instr=" DOCPROPERTY  &quot;Product Level&quot;  \* MERGEFORMAT ">
            <w:r w:rsidR="007E2904">
              <w:t>159</w:t>
            </w:r>
          </w:fldSimple>
        </w:p>
        <w:p w14:paraId="41305F4C" w14:textId="2062DBD1" w:rsidR="00CF5AAC" w:rsidRDefault="00000000" w:rsidP="007E2904">
          <w:pPr>
            <w:pStyle w:val="Footer"/>
            <w:tabs>
              <w:tab w:val="clear" w:pos="3960"/>
              <w:tab w:val="clear" w:pos="9360"/>
              <w:tab w:val="left" w:pos="870"/>
            </w:tabs>
            <w:jc w:val="left"/>
          </w:pPr>
          <w:r>
            <w:rPr>
              <w:szCs w:val="18"/>
            </w:rPr>
            <w:fldChar w:fldCharType="begin"/>
          </w:r>
          <w:r>
            <w:rPr>
              <w:szCs w:val="18"/>
            </w:rPr>
            <w:instrText xml:space="preserve"> DOCPROPERTY  "Part Number"  \* MERGEFORMAT </w:instrText>
          </w:r>
          <w:r>
            <w:rPr>
              <w:szCs w:val="18"/>
            </w:rPr>
            <w:fldChar w:fldCharType="separate"/>
          </w:r>
          <w:r w:rsidR="007E2904">
            <w:rPr>
              <w:szCs w:val="18"/>
            </w:rPr>
            <w:t>SPCE322EN</w:t>
          </w:r>
          <w:r>
            <w:rPr>
              <w:szCs w:val="18"/>
            </w:rPr>
            <w:fldChar w:fldCharType="end"/>
          </w:r>
          <w:r w:rsidR="007E2904">
            <w:rPr>
              <w:szCs w:val="18"/>
            </w:rPr>
            <w:tab/>
          </w:r>
        </w:p>
      </w:tc>
      <w:tc>
        <w:tcPr>
          <w:tcW w:w="6030" w:type="dxa"/>
        </w:tcPr>
        <w:p w14:paraId="77C4C88A" w14:textId="554F751C"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7E2904">
              <w:t>2013</w:t>
            </w:r>
          </w:fldSimple>
          <w:r w:rsidRPr="000B41E4">
            <w:t>, Kawneer Company, Inc.</w:t>
          </w:r>
          <w:r>
            <w:rPr>
              <w:noProof/>
            </w:rPr>
            <w:t xml:space="preserve"> </w:t>
          </w:r>
        </w:p>
      </w:tc>
      <w:tc>
        <w:tcPr>
          <w:tcW w:w="2880" w:type="dxa"/>
        </w:tcPr>
        <w:p w14:paraId="534E3F7B" w14:textId="77777777" w:rsidR="00CF5AAC" w:rsidRDefault="00000000" w:rsidP="000B41E4">
          <w:pPr>
            <w:pStyle w:val="Footer"/>
          </w:pPr>
          <w:r>
            <w:rPr>
              <w:noProof/>
            </w:rPr>
            <w:drawing>
              <wp:inline distT="0" distB="0" distL="0" distR="0" wp14:anchorId="794BB7D4" wp14:editId="68D83B92">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BE63A81" w14:textId="77777777" w:rsidR="002976B1" w:rsidRDefault="00000000" w:rsidP="000B41E4">
          <w:pPr>
            <w:pStyle w:val="Footer"/>
          </w:pPr>
        </w:p>
        <w:p w14:paraId="4A5F6B7C" w14:textId="77777777" w:rsidR="002976B1" w:rsidRDefault="00000000" w:rsidP="000B41E4">
          <w:pPr>
            <w:pStyle w:val="Footer"/>
          </w:pPr>
        </w:p>
      </w:tc>
    </w:tr>
  </w:tbl>
  <w:p w14:paraId="4EC32D83"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EBAD" w14:textId="77777777" w:rsidR="008A2B55" w:rsidRDefault="008A2B55">
      <w:r>
        <w:separator/>
      </w:r>
    </w:p>
  </w:footnote>
  <w:footnote w:type="continuationSeparator" w:id="0">
    <w:p w14:paraId="74904026" w14:textId="77777777" w:rsidR="008A2B55" w:rsidRDefault="008A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D158" w14:textId="1D27E305"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7E2904">
      <w:rPr>
        <w:rFonts w:ascii="Arial" w:hAnsi="Arial" w:cs="Arial"/>
        <w:szCs w:val="20"/>
      </w:rPr>
      <w:t>TR-9700 Windows (Single Hung)</w:t>
    </w:r>
    <w:r>
      <w:rPr>
        <w:rFonts w:ascii="Arial" w:hAnsi="Arial" w:cs="Arial"/>
        <w:szCs w:val="20"/>
      </w:rPr>
      <w:fldChar w:fldCharType="end"/>
    </w:r>
    <w:r>
      <w:rPr>
        <w:rFonts w:ascii="Arial" w:hAnsi="Arial" w:cs="Arial"/>
        <w:szCs w:val="20"/>
      </w:rPr>
      <w:tab/>
    </w:r>
    <w:proofErr w:type="spellStart"/>
    <w:r w:rsidR="00B66F0E">
      <w:rPr>
        <w:rFonts w:ascii="Arial" w:hAnsi="Arial" w:cs="Arial"/>
        <w:szCs w:val="20"/>
      </w:rPr>
      <w:t>Spécifications</w:t>
    </w:r>
    <w:proofErr w:type="spellEnd"/>
    <w:r w:rsidR="00B66F0E">
      <w:rPr>
        <w:rFonts w:ascii="Arial" w:hAnsi="Arial" w:cs="Arial"/>
        <w:szCs w:val="20"/>
      </w:rPr>
      <w:t xml:space="preserve"> du guide</w:t>
    </w:r>
  </w:p>
  <w:p w14:paraId="5B76DE01" w14:textId="2242AD6E"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7E2904">
      <w:rPr>
        <w:rFonts w:ascii="Arial" w:hAnsi="Arial" w:cs="Arial"/>
        <w:szCs w:val="20"/>
      </w:rPr>
      <w:t>085113 FENÊTRES EN ALUMINIUM</w:t>
    </w:r>
    <w:r>
      <w:rPr>
        <w:rFonts w:ascii="Arial" w:hAnsi="Arial" w:cs="Arial"/>
        <w:szCs w:val="20"/>
      </w:rPr>
      <w:fldChar w:fldCharType="end"/>
    </w:r>
    <w:r>
      <w:rPr>
        <w:rFonts w:ascii="Arial" w:hAnsi="Arial" w:cs="Arial"/>
        <w:noProof/>
        <w:szCs w:val="20"/>
      </w:rPr>
      <w:pict w14:anchorId="62BFF5F6">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A6C0C4F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227618605">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328556948">
    <w:abstractNumId w:val="1"/>
  </w:num>
  <w:num w:numId="3" w16cid:durableId="11913807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65059C"/>
    <w:rsid w:val="0077471A"/>
    <w:rsid w:val="00784D58"/>
    <w:rsid w:val="007E2904"/>
    <w:rsid w:val="008A2B55"/>
    <w:rsid w:val="008B530B"/>
    <w:rsid w:val="008D6863"/>
    <w:rsid w:val="00B66F0E"/>
    <w:rsid w:val="00B86B75"/>
    <w:rsid w:val="00BC48D5"/>
    <w:rsid w:val="00C36279"/>
    <w:rsid w:val="00E315A3"/>
    <w:rsid w:val="00FC48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BC58B7F"/>
  <w15:docId w15:val="{9F170EDA-CFEC-4EE8-AC18-451BFF00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5009</Words>
  <Characters>27154</Characters>
  <Application>Microsoft Office Word</Application>
  <DocSecurity>0</DocSecurity>
  <Lines>522</Lines>
  <Paragraphs>382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2023-03-09T14:15:00Z</dcterms:created>
  <dcterms:modified xsi:type="dcterms:W3CDTF">2023-03-09T16:03:00Z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2013</vt:lpwstr>
  </property>
  <property fmtid="{D5CDD505-2E9C-101B-9397-08002B2CF9AE}" pid="4" name="Product ID">
    <vt:lpwstr>97909</vt:lpwstr>
  </property>
  <property fmtid="{D5CDD505-2E9C-101B-9397-08002B2CF9AE}" pid="5" name="Publish Date">
    <vt:lpwstr>MARS 2023</vt:lpwstr>
  </property>
  <property fmtid="{D5CDD505-2E9C-101B-9397-08002B2CF9AE}" pid="6" name="Part Number">
    <vt:lpwstr>SPCE322EN</vt:lpwstr>
  </property>
  <property fmtid="{D5CDD505-2E9C-101B-9397-08002B2CF9AE}" pid="7" name="Product Level">
    <vt:lpwstr>159</vt:lpwstr>
  </property>
  <property fmtid="{D5CDD505-2E9C-101B-9397-08002B2CF9AE}" pid="8" name="Product Name">
    <vt:lpwstr>Specifications</vt:lpwstr>
  </property>
  <property fmtid="{D5CDD505-2E9C-101B-9397-08002B2CF9AE}" pid="9" name="CSI Description">
    <vt:lpwstr>085113 FENÊTRES EN ALUMINIUM</vt:lpwstr>
  </property>
  <property fmtid="{D5CDD505-2E9C-101B-9397-08002B2CF9AE}" pid="10" name="Product Trademark Title">
    <vt:lpwstr>TR-9700 Windows (Single Hung)</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TR-9700 (3-1/4") Single Hung Side Load Window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2023-03-09T14:17:49Z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